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392B0" w14:textId="2952B4C5" w:rsidR="00824D5D" w:rsidRPr="00ED7FB8" w:rsidRDefault="00705BEA" w:rsidP="005B116A">
      <w:pPr>
        <w:spacing w:line="276" w:lineRule="auto"/>
        <w:jc w:val="center"/>
        <w:rPr>
          <w:rFonts w:ascii="Arial" w:hAnsi="Arial" w:cs="Arial"/>
          <w:b/>
          <w:lang w:val="es-MX"/>
        </w:rPr>
      </w:pPr>
      <w:r w:rsidRPr="00ED7FB8">
        <w:rPr>
          <w:rFonts w:ascii="Arial" w:hAnsi="Arial" w:cs="Arial"/>
          <w:b/>
          <w:lang w:val="es-MX"/>
        </w:rPr>
        <w:t>CONTRALOR</w:t>
      </w:r>
      <w:r w:rsidR="00322A43">
        <w:rPr>
          <w:rFonts w:ascii="Arial" w:hAnsi="Arial" w:cs="Arial"/>
          <w:b/>
          <w:lang w:val="es-MX"/>
        </w:rPr>
        <w:t>Í</w:t>
      </w:r>
      <w:r w:rsidRPr="00ED7FB8">
        <w:rPr>
          <w:rFonts w:ascii="Arial" w:hAnsi="Arial" w:cs="Arial"/>
          <w:b/>
          <w:lang w:val="es-MX"/>
        </w:rPr>
        <w:t xml:space="preserve">A GENERAL DEL DEPARTAMENTO </w:t>
      </w:r>
      <w:r w:rsidR="00322A43">
        <w:rPr>
          <w:rFonts w:ascii="Arial" w:hAnsi="Arial" w:cs="Arial"/>
          <w:b/>
          <w:lang w:val="es-MX"/>
        </w:rPr>
        <w:t>ARCHIPIÉLAGO DE SAN ANDRÉ</w:t>
      </w:r>
      <w:r w:rsidR="00824D5D" w:rsidRPr="00ED7FB8">
        <w:rPr>
          <w:rFonts w:ascii="Arial" w:hAnsi="Arial" w:cs="Arial"/>
          <w:b/>
          <w:lang w:val="es-MX"/>
        </w:rPr>
        <w:t>S, PROVIDENCIA Y SANTA CATALINA.</w:t>
      </w:r>
    </w:p>
    <w:p w14:paraId="6AAF5289" w14:textId="77777777" w:rsidR="00824D5D" w:rsidRPr="00ED7FB8" w:rsidRDefault="00824D5D" w:rsidP="005B116A">
      <w:pPr>
        <w:spacing w:line="276" w:lineRule="auto"/>
        <w:jc w:val="center"/>
        <w:rPr>
          <w:rFonts w:ascii="Arial" w:hAnsi="Arial" w:cs="Arial"/>
          <w:b/>
          <w:lang w:val="es-MX"/>
        </w:rPr>
      </w:pPr>
    </w:p>
    <w:p w14:paraId="62FE417C" w14:textId="77777777" w:rsidR="00F5204D" w:rsidRDefault="00F5204D" w:rsidP="005B116A">
      <w:pPr>
        <w:spacing w:line="276" w:lineRule="auto"/>
        <w:jc w:val="center"/>
        <w:rPr>
          <w:rFonts w:ascii="Arial" w:hAnsi="Arial" w:cs="Arial"/>
          <w:b/>
          <w:lang w:val="es-MX"/>
        </w:rPr>
      </w:pPr>
    </w:p>
    <w:p w14:paraId="131F4D56" w14:textId="77777777" w:rsidR="00322A43" w:rsidRDefault="00322A43" w:rsidP="005B116A">
      <w:pPr>
        <w:spacing w:line="276" w:lineRule="auto"/>
        <w:jc w:val="center"/>
        <w:rPr>
          <w:rFonts w:ascii="Arial" w:hAnsi="Arial" w:cs="Arial"/>
          <w:b/>
          <w:lang w:val="es-MX"/>
        </w:rPr>
      </w:pPr>
    </w:p>
    <w:p w14:paraId="32E68873" w14:textId="77777777" w:rsidR="00322A43" w:rsidRPr="00ED7FB8" w:rsidRDefault="00322A43" w:rsidP="005B116A">
      <w:pPr>
        <w:spacing w:line="276" w:lineRule="auto"/>
        <w:jc w:val="center"/>
        <w:rPr>
          <w:rFonts w:ascii="Arial" w:hAnsi="Arial" w:cs="Arial"/>
          <w:b/>
          <w:lang w:val="es-MX"/>
        </w:rPr>
      </w:pPr>
    </w:p>
    <w:p w14:paraId="4F232B94" w14:textId="72150C78" w:rsidR="00824D5D" w:rsidRDefault="00322A43" w:rsidP="005B116A">
      <w:pPr>
        <w:spacing w:line="276" w:lineRule="auto"/>
        <w:jc w:val="center"/>
        <w:rPr>
          <w:rFonts w:ascii="Arial" w:hAnsi="Arial" w:cs="Arial"/>
          <w:b/>
          <w:lang w:val="es-MX"/>
        </w:rPr>
      </w:pPr>
      <w:r>
        <w:rPr>
          <w:rFonts w:ascii="Arial" w:hAnsi="Arial" w:cs="Arial"/>
          <w:b/>
          <w:lang w:val="es-MX"/>
        </w:rPr>
        <w:t>SECRETARÍA GENERAL</w:t>
      </w:r>
    </w:p>
    <w:p w14:paraId="134BBE6F" w14:textId="77777777" w:rsidR="000C296A" w:rsidRDefault="000C296A" w:rsidP="005B116A">
      <w:pPr>
        <w:spacing w:line="276" w:lineRule="auto"/>
        <w:jc w:val="center"/>
        <w:rPr>
          <w:rFonts w:ascii="Arial" w:hAnsi="Arial" w:cs="Arial"/>
          <w:b/>
          <w:lang w:val="es-MX"/>
        </w:rPr>
      </w:pPr>
      <w:r>
        <w:rPr>
          <w:rFonts w:ascii="Arial" w:hAnsi="Arial" w:cs="Arial"/>
          <w:b/>
          <w:lang w:val="es-MX"/>
        </w:rPr>
        <w:t>GESTIÓN DOCUMENTAL</w:t>
      </w:r>
    </w:p>
    <w:p w14:paraId="5BD570DA" w14:textId="77777777" w:rsidR="000C296A" w:rsidRDefault="000C296A" w:rsidP="005B116A">
      <w:pPr>
        <w:spacing w:line="276" w:lineRule="auto"/>
        <w:jc w:val="center"/>
        <w:rPr>
          <w:rFonts w:ascii="Arial" w:hAnsi="Arial" w:cs="Arial"/>
          <w:b/>
          <w:lang w:val="es-MX"/>
        </w:rPr>
      </w:pPr>
    </w:p>
    <w:p w14:paraId="265754CE" w14:textId="77777777" w:rsidR="00BA3E54" w:rsidRDefault="00BA3E54" w:rsidP="005B116A">
      <w:pPr>
        <w:spacing w:line="276" w:lineRule="auto"/>
        <w:jc w:val="center"/>
        <w:rPr>
          <w:rFonts w:ascii="Arial" w:hAnsi="Arial" w:cs="Arial"/>
          <w:b/>
          <w:lang w:val="es-MX"/>
        </w:rPr>
      </w:pPr>
    </w:p>
    <w:p w14:paraId="1D7E90F7" w14:textId="77777777" w:rsidR="00322A43" w:rsidRDefault="00322A43" w:rsidP="005B116A">
      <w:pPr>
        <w:spacing w:line="276" w:lineRule="auto"/>
        <w:jc w:val="center"/>
        <w:rPr>
          <w:rFonts w:ascii="Arial" w:hAnsi="Arial" w:cs="Arial"/>
          <w:b/>
          <w:lang w:val="es-MX"/>
        </w:rPr>
      </w:pPr>
    </w:p>
    <w:p w14:paraId="1B8C0F3A" w14:textId="77777777" w:rsidR="00322A43" w:rsidRDefault="00322A43" w:rsidP="005B116A">
      <w:pPr>
        <w:spacing w:line="276" w:lineRule="auto"/>
        <w:jc w:val="center"/>
        <w:rPr>
          <w:rFonts w:ascii="Arial" w:hAnsi="Arial" w:cs="Arial"/>
          <w:b/>
          <w:lang w:val="es-MX"/>
        </w:rPr>
      </w:pPr>
    </w:p>
    <w:p w14:paraId="6730E016" w14:textId="77777777" w:rsidR="00322A43" w:rsidRDefault="00322A43" w:rsidP="005B116A">
      <w:pPr>
        <w:spacing w:line="276" w:lineRule="auto"/>
        <w:jc w:val="center"/>
        <w:rPr>
          <w:rFonts w:ascii="Arial" w:hAnsi="Arial" w:cs="Arial"/>
          <w:b/>
          <w:lang w:val="es-MX"/>
        </w:rPr>
      </w:pPr>
    </w:p>
    <w:p w14:paraId="591198C9" w14:textId="77777777" w:rsidR="00322A43" w:rsidRDefault="00322A43" w:rsidP="005B116A">
      <w:pPr>
        <w:spacing w:line="276" w:lineRule="auto"/>
        <w:jc w:val="center"/>
        <w:rPr>
          <w:rFonts w:ascii="Arial" w:hAnsi="Arial" w:cs="Arial"/>
          <w:b/>
          <w:lang w:val="es-MX"/>
        </w:rPr>
      </w:pPr>
    </w:p>
    <w:p w14:paraId="502022D3" w14:textId="77777777" w:rsidR="00B46840" w:rsidRDefault="00B46840" w:rsidP="005B116A">
      <w:pPr>
        <w:spacing w:line="276" w:lineRule="auto"/>
        <w:jc w:val="center"/>
        <w:rPr>
          <w:rFonts w:ascii="Arial" w:hAnsi="Arial" w:cs="Arial"/>
          <w:b/>
          <w:lang w:val="es-MX"/>
        </w:rPr>
      </w:pPr>
    </w:p>
    <w:p w14:paraId="7BE4CE5E" w14:textId="224D704D" w:rsidR="000C296A" w:rsidRPr="00322A43" w:rsidRDefault="000C296A" w:rsidP="005B116A">
      <w:pPr>
        <w:spacing w:line="276" w:lineRule="auto"/>
        <w:jc w:val="center"/>
        <w:rPr>
          <w:rFonts w:ascii="Arial" w:hAnsi="Arial" w:cs="Arial"/>
          <w:b/>
          <w:lang w:val="es-MX"/>
        </w:rPr>
      </w:pPr>
      <w:r w:rsidRPr="00322A43">
        <w:rPr>
          <w:rFonts w:ascii="Arial" w:hAnsi="Arial" w:cs="Arial"/>
          <w:b/>
          <w:lang w:val="es-MX"/>
        </w:rPr>
        <w:t>PLAN INSTITUCIONAL DE ARCHIVO</w:t>
      </w:r>
      <w:r w:rsidR="00322A43">
        <w:rPr>
          <w:rFonts w:ascii="Arial" w:hAnsi="Arial" w:cs="Arial"/>
          <w:b/>
          <w:lang w:val="es-MX"/>
        </w:rPr>
        <w:t xml:space="preserve"> –PINAR-</w:t>
      </w:r>
    </w:p>
    <w:p w14:paraId="510D840F" w14:textId="77777777" w:rsidR="00322A43" w:rsidRDefault="00322A43" w:rsidP="005B116A">
      <w:pPr>
        <w:spacing w:line="276" w:lineRule="auto"/>
        <w:jc w:val="center"/>
        <w:rPr>
          <w:rFonts w:ascii="Arial" w:hAnsi="Arial" w:cs="Arial"/>
          <w:b/>
          <w:lang w:val="es-MX"/>
        </w:rPr>
      </w:pPr>
    </w:p>
    <w:p w14:paraId="13CDE490" w14:textId="67FB3E38" w:rsidR="00824D5D" w:rsidRDefault="00F5204D" w:rsidP="005B116A">
      <w:pPr>
        <w:spacing w:line="276" w:lineRule="auto"/>
        <w:jc w:val="center"/>
        <w:rPr>
          <w:rFonts w:ascii="Arial" w:hAnsi="Arial" w:cs="Arial"/>
          <w:b/>
          <w:lang w:val="es-MX"/>
        </w:rPr>
      </w:pPr>
      <w:r w:rsidRPr="00ED7FB8">
        <w:rPr>
          <w:rFonts w:ascii="Arial" w:hAnsi="Arial" w:cs="Arial"/>
          <w:b/>
          <w:lang w:val="es-MX"/>
        </w:rPr>
        <w:t>20</w:t>
      </w:r>
      <w:r w:rsidR="000C296A">
        <w:rPr>
          <w:rFonts w:ascii="Arial" w:hAnsi="Arial" w:cs="Arial"/>
          <w:b/>
          <w:lang w:val="es-MX"/>
        </w:rPr>
        <w:t>2</w:t>
      </w:r>
      <w:r w:rsidR="000879C7">
        <w:rPr>
          <w:rFonts w:ascii="Arial" w:hAnsi="Arial" w:cs="Arial"/>
          <w:b/>
          <w:lang w:val="es-MX"/>
        </w:rPr>
        <w:t>1</w:t>
      </w:r>
      <w:r w:rsidR="000C296A">
        <w:rPr>
          <w:rFonts w:ascii="Arial" w:hAnsi="Arial" w:cs="Arial"/>
          <w:b/>
          <w:lang w:val="es-MX"/>
        </w:rPr>
        <w:t>-202</w:t>
      </w:r>
      <w:r w:rsidR="000879C7">
        <w:rPr>
          <w:rFonts w:ascii="Arial" w:hAnsi="Arial" w:cs="Arial"/>
          <w:b/>
          <w:lang w:val="es-MX"/>
        </w:rPr>
        <w:t>5</w:t>
      </w:r>
    </w:p>
    <w:p w14:paraId="0E901CF4" w14:textId="77777777" w:rsidR="00322A43" w:rsidRDefault="00322A43" w:rsidP="005B116A">
      <w:pPr>
        <w:spacing w:line="276" w:lineRule="auto"/>
        <w:jc w:val="center"/>
        <w:rPr>
          <w:rFonts w:ascii="Arial" w:hAnsi="Arial" w:cs="Arial"/>
          <w:b/>
          <w:lang w:val="es-MX"/>
        </w:rPr>
      </w:pPr>
    </w:p>
    <w:p w14:paraId="5CC617E4" w14:textId="6AD3BBBD" w:rsidR="000C296A" w:rsidRDefault="00CB64D0" w:rsidP="005B116A">
      <w:pPr>
        <w:spacing w:line="276" w:lineRule="auto"/>
        <w:jc w:val="center"/>
        <w:rPr>
          <w:rFonts w:ascii="Arial" w:hAnsi="Arial" w:cs="Arial"/>
          <w:b/>
          <w:lang w:val="es-MX"/>
        </w:rPr>
      </w:pPr>
      <w:r>
        <w:rPr>
          <w:rFonts w:ascii="Arial" w:hAnsi="Arial" w:cs="Arial"/>
          <w:b/>
          <w:lang w:val="es-MX"/>
        </w:rPr>
        <w:t>Actualización 2023</w:t>
      </w:r>
    </w:p>
    <w:p w14:paraId="57D64096" w14:textId="2698AF1A" w:rsidR="006975A9" w:rsidRDefault="006975A9" w:rsidP="005B116A">
      <w:pPr>
        <w:spacing w:line="276" w:lineRule="auto"/>
        <w:jc w:val="center"/>
        <w:rPr>
          <w:rFonts w:ascii="Arial" w:hAnsi="Arial" w:cs="Arial"/>
          <w:b/>
          <w:lang w:val="es-MX"/>
        </w:rPr>
      </w:pPr>
    </w:p>
    <w:p w14:paraId="4A824792" w14:textId="7C9BE143" w:rsidR="006975A9" w:rsidRPr="00ED7FB8" w:rsidRDefault="006975A9" w:rsidP="005B116A">
      <w:pPr>
        <w:spacing w:line="276" w:lineRule="auto"/>
        <w:jc w:val="center"/>
        <w:rPr>
          <w:rFonts w:ascii="Arial" w:hAnsi="Arial" w:cs="Arial"/>
          <w:b/>
          <w:lang w:val="es-MX"/>
        </w:rPr>
      </w:pPr>
      <w:r>
        <w:rPr>
          <w:rFonts w:ascii="Arial" w:hAnsi="Arial" w:cs="Arial"/>
          <w:b/>
          <w:lang w:val="es-MX"/>
        </w:rPr>
        <w:t>Septiembre</w:t>
      </w:r>
    </w:p>
    <w:p w14:paraId="368F6CC8" w14:textId="77777777" w:rsidR="00BA3E54" w:rsidRDefault="00BA3E54" w:rsidP="005B116A">
      <w:pPr>
        <w:spacing w:line="276" w:lineRule="auto"/>
        <w:jc w:val="center"/>
        <w:rPr>
          <w:rFonts w:ascii="Arial" w:hAnsi="Arial" w:cs="Arial"/>
          <w:b/>
          <w:lang w:val="es-MX"/>
        </w:rPr>
      </w:pPr>
    </w:p>
    <w:p w14:paraId="49B36686" w14:textId="77777777" w:rsidR="00322A43" w:rsidRDefault="00322A43" w:rsidP="005B116A">
      <w:pPr>
        <w:spacing w:line="276" w:lineRule="auto"/>
        <w:jc w:val="center"/>
        <w:rPr>
          <w:rFonts w:ascii="Arial" w:hAnsi="Arial" w:cs="Arial"/>
          <w:b/>
          <w:lang w:val="es-MX"/>
        </w:rPr>
      </w:pPr>
    </w:p>
    <w:p w14:paraId="02711121" w14:textId="77777777" w:rsidR="00322A43" w:rsidRDefault="00322A43" w:rsidP="005B116A">
      <w:pPr>
        <w:spacing w:line="276" w:lineRule="auto"/>
        <w:jc w:val="center"/>
        <w:rPr>
          <w:rFonts w:ascii="Arial" w:hAnsi="Arial" w:cs="Arial"/>
          <w:b/>
          <w:lang w:val="es-MX"/>
        </w:rPr>
      </w:pPr>
    </w:p>
    <w:p w14:paraId="46AAC86C" w14:textId="77777777" w:rsidR="00322A43" w:rsidRDefault="00322A43" w:rsidP="005B116A">
      <w:pPr>
        <w:spacing w:line="276" w:lineRule="auto"/>
        <w:jc w:val="center"/>
        <w:rPr>
          <w:rFonts w:ascii="Arial" w:hAnsi="Arial" w:cs="Arial"/>
          <w:b/>
          <w:lang w:val="es-MX"/>
        </w:rPr>
      </w:pPr>
      <w:bookmarkStart w:id="0" w:name="_GoBack"/>
      <w:bookmarkEnd w:id="0"/>
    </w:p>
    <w:p w14:paraId="20D7C23D" w14:textId="77777777" w:rsidR="00322A43" w:rsidRDefault="00322A43" w:rsidP="005B116A">
      <w:pPr>
        <w:spacing w:line="276" w:lineRule="auto"/>
        <w:jc w:val="center"/>
        <w:rPr>
          <w:rFonts w:ascii="Arial" w:hAnsi="Arial" w:cs="Arial"/>
          <w:b/>
          <w:lang w:val="es-MX"/>
        </w:rPr>
      </w:pPr>
    </w:p>
    <w:p w14:paraId="104350F7" w14:textId="77777777" w:rsidR="00322A43" w:rsidRDefault="00322A43" w:rsidP="005B116A">
      <w:pPr>
        <w:spacing w:line="276" w:lineRule="auto"/>
        <w:jc w:val="center"/>
        <w:rPr>
          <w:rFonts w:ascii="Arial" w:hAnsi="Arial" w:cs="Arial"/>
          <w:b/>
          <w:lang w:val="es-MX"/>
        </w:rPr>
      </w:pPr>
    </w:p>
    <w:p w14:paraId="0185CD0E" w14:textId="77777777" w:rsidR="00322A43" w:rsidRDefault="00322A43" w:rsidP="005B116A">
      <w:pPr>
        <w:spacing w:line="276" w:lineRule="auto"/>
        <w:jc w:val="center"/>
        <w:rPr>
          <w:rFonts w:ascii="Arial" w:hAnsi="Arial" w:cs="Arial"/>
          <w:b/>
          <w:lang w:val="es-MX"/>
        </w:rPr>
      </w:pPr>
    </w:p>
    <w:p w14:paraId="051843D8" w14:textId="77777777" w:rsidR="00322A43" w:rsidRDefault="00322A43" w:rsidP="005B116A">
      <w:pPr>
        <w:spacing w:line="276" w:lineRule="auto"/>
        <w:jc w:val="center"/>
        <w:rPr>
          <w:rFonts w:ascii="Arial" w:hAnsi="Arial" w:cs="Arial"/>
          <w:b/>
          <w:lang w:val="es-MX"/>
        </w:rPr>
      </w:pPr>
    </w:p>
    <w:p w14:paraId="0F5B02F4" w14:textId="77777777" w:rsidR="00322A43" w:rsidRDefault="00322A43" w:rsidP="005B116A">
      <w:pPr>
        <w:spacing w:line="276" w:lineRule="auto"/>
        <w:jc w:val="center"/>
        <w:rPr>
          <w:rFonts w:ascii="Arial" w:hAnsi="Arial" w:cs="Arial"/>
          <w:b/>
          <w:lang w:val="es-MX"/>
        </w:rPr>
      </w:pPr>
    </w:p>
    <w:p w14:paraId="0EEF59F7" w14:textId="77777777" w:rsidR="00322A43" w:rsidRDefault="00322A43" w:rsidP="005B116A">
      <w:pPr>
        <w:spacing w:line="276" w:lineRule="auto"/>
        <w:jc w:val="center"/>
        <w:rPr>
          <w:rFonts w:ascii="Arial" w:hAnsi="Arial" w:cs="Arial"/>
          <w:b/>
          <w:lang w:val="es-MX"/>
        </w:rPr>
      </w:pPr>
    </w:p>
    <w:p w14:paraId="7D31236C" w14:textId="31B0A8B4" w:rsidR="000879C7" w:rsidRPr="00BA7003" w:rsidRDefault="000C296A" w:rsidP="00BA7003">
      <w:pPr>
        <w:spacing w:line="276" w:lineRule="auto"/>
        <w:jc w:val="center"/>
        <w:rPr>
          <w:rFonts w:ascii="Arial" w:hAnsi="Arial" w:cs="Arial"/>
          <w:b/>
          <w:lang w:val="es-MX"/>
        </w:rPr>
      </w:pPr>
      <w:r>
        <w:rPr>
          <w:rFonts w:ascii="Arial" w:hAnsi="Arial" w:cs="Arial"/>
          <w:b/>
          <w:lang w:val="es-MX"/>
        </w:rPr>
        <w:t>DEPARTAMENTO ARCHIPIÉLAGO DE SAN ANDRÉS, PROVIDENCIA Y SANTA CATALINA</w:t>
      </w:r>
    </w:p>
    <w:sdt>
      <w:sdtPr>
        <w:rPr>
          <w:rFonts w:ascii="Times New Roman" w:eastAsiaTheme="minorHAnsi" w:hAnsi="Times New Roman" w:cs="Times New Roman"/>
          <w:color w:val="auto"/>
          <w:sz w:val="24"/>
          <w:szCs w:val="24"/>
          <w:lang w:val="es-ES" w:eastAsia="es-ES_tradnl"/>
        </w:rPr>
        <w:id w:val="918444602"/>
        <w:docPartObj>
          <w:docPartGallery w:val="Table of Contents"/>
          <w:docPartUnique/>
        </w:docPartObj>
      </w:sdtPr>
      <w:sdtEndPr>
        <w:rPr>
          <w:b/>
          <w:bCs/>
        </w:rPr>
      </w:sdtEndPr>
      <w:sdtContent>
        <w:p w14:paraId="22169178" w14:textId="6EFA775B" w:rsidR="000879C7" w:rsidRPr="00BA7003" w:rsidRDefault="000879C7" w:rsidP="00BA7003">
          <w:pPr>
            <w:pStyle w:val="TtuloTDC"/>
            <w:spacing w:line="276" w:lineRule="auto"/>
            <w:jc w:val="center"/>
            <w:rPr>
              <w:rFonts w:ascii="Arial" w:hAnsi="Arial" w:cs="Arial"/>
              <w:b/>
              <w:bCs/>
            </w:rPr>
          </w:pPr>
          <w:r w:rsidRPr="00BA7003">
            <w:rPr>
              <w:rFonts w:ascii="Arial" w:hAnsi="Arial" w:cs="Arial"/>
              <w:b/>
              <w:bCs/>
              <w:lang w:val="es-ES"/>
            </w:rPr>
            <w:t>Contenido</w:t>
          </w:r>
        </w:p>
        <w:p w14:paraId="6EFD6F49" w14:textId="03BAA84F" w:rsidR="001E7D7A" w:rsidRDefault="000879C7">
          <w:pPr>
            <w:pStyle w:val="TDC1"/>
            <w:tabs>
              <w:tab w:val="left" w:pos="440"/>
              <w:tab w:val="right" w:leader="dot" w:pos="9111"/>
            </w:tabs>
            <w:rPr>
              <w:rFonts w:asciiTheme="minorHAnsi" w:eastAsiaTheme="minorEastAsia" w:hAnsiTheme="minorHAnsi" w:cstheme="minorBidi"/>
              <w:b w:val="0"/>
              <w:noProof/>
              <w:sz w:val="22"/>
              <w:szCs w:val="22"/>
              <w:lang w:val="es-CO" w:eastAsia="es-CO"/>
            </w:rPr>
          </w:pPr>
          <w:r w:rsidRPr="000879C7">
            <w:fldChar w:fldCharType="begin"/>
          </w:r>
          <w:r w:rsidRPr="000879C7">
            <w:instrText xml:space="preserve"> TOC \o "1-3" \h \z \u </w:instrText>
          </w:r>
          <w:r w:rsidRPr="000879C7">
            <w:fldChar w:fldCharType="separate"/>
          </w:r>
          <w:hyperlink w:anchor="_Toc117590908" w:history="1">
            <w:r w:rsidR="001E7D7A" w:rsidRPr="007538BB">
              <w:rPr>
                <w:rStyle w:val="Hipervnculo"/>
                <w:rFonts w:eastAsia="Calibri"/>
                <w:noProof/>
              </w:rPr>
              <w:t>1</w:t>
            </w:r>
            <w:r w:rsidR="001E7D7A">
              <w:rPr>
                <w:rFonts w:asciiTheme="minorHAnsi" w:eastAsiaTheme="minorEastAsia" w:hAnsiTheme="minorHAnsi" w:cstheme="minorBidi"/>
                <w:b w:val="0"/>
                <w:noProof/>
                <w:sz w:val="22"/>
                <w:szCs w:val="22"/>
                <w:lang w:val="es-CO" w:eastAsia="es-CO"/>
              </w:rPr>
              <w:tab/>
            </w:r>
            <w:r w:rsidR="001E7D7A" w:rsidRPr="007538BB">
              <w:rPr>
                <w:rStyle w:val="Hipervnculo"/>
                <w:rFonts w:eastAsia="Calibri"/>
                <w:noProof/>
              </w:rPr>
              <w:t>Introducción</w:t>
            </w:r>
            <w:r w:rsidR="001E7D7A">
              <w:rPr>
                <w:noProof/>
                <w:webHidden/>
              </w:rPr>
              <w:tab/>
            </w:r>
            <w:r w:rsidR="001E7D7A">
              <w:rPr>
                <w:noProof/>
                <w:webHidden/>
              </w:rPr>
              <w:fldChar w:fldCharType="begin"/>
            </w:r>
            <w:r w:rsidR="001E7D7A">
              <w:rPr>
                <w:noProof/>
                <w:webHidden/>
              </w:rPr>
              <w:instrText xml:space="preserve"> PAGEREF _Toc117590908 \h </w:instrText>
            </w:r>
            <w:r w:rsidR="001E7D7A">
              <w:rPr>
                <w:noProof/>
                <w:webHidden/>
              </w:rPr>
            </w:r>
            <w:r w:rsidR="001E7D7A">
              <w:rPr>
                <w:noProof/>
                <w:webHidden/>
              </w:rPr>
              <w:fldChar w:fldCharType="separate"/>
            </w:r>
            <w:r w:rsidR="001E7D7A">
              <w:rPr>
                <w:noProof/>
                <w:webHidden/>
              </w:rPr>
              <w:t>4</w:t>
            </w:r>
            <w:r w:rsidR="001E7D7A">
              <w:rPr>
                <w:noProof/>
                <w:webHidden/>
              </w:rPr>
              <w:fldChar w:fldCharType="end"/>
            </w:r>
          </w:hyperlink>
        </w:p>
        <w:p w14:paraId="0BA328D3" w14:textId="35ACD0E3" w:rsidR="001E7D7A" w:rsidRDefault="00DF5395">
          <w:pPr>
            <w:pStyle w:val="TDC1"/>
            <w:tabs>
              <w:tab w:val="left" w:pos="440"/>
              <w:tab w:val="right" w:leader="dot" w:pos="9111"/>
            </w:tabs>
            <w:rPr>
              <w:rFonts w:asciiTheme="minorHAnsi" w:eastAsiaTheme="minorEastAsia" w:hAnsiTheme="minorHAnsi" w:cstheme="minorBidi"/>
              <w:b w:val="0"/>
              <w:noProof/>
              <w:sz w:val="22"/>
              <w:szCs w:val="22"/>
              <w:lang w:val="es-CO" w:eastAsia="es-CO"/>
            </w:rPr>
          </w:pPr>
          <w:hyperlink w:anchor="_Toc117590909" w:history="1">
            <w:r w:rsidR="001E7D7A" w:rsidRPr="007538BB">
              <w:rPr>
                <w:rStyle w:val="Hipervnculo"/>
                <w:rFonts w:eastAsia="Calibri"/>
                <w:noProof/>
                <w:lang w:val="es-CO"/>
              </w:rPr>
              <w:t>2</w:t>
            </w:r>
            <w:r w:rsidR="001E7D7A">
              <w:rPr>
                <w:rFonts w:asciiTheme="minorHAnsi" w:eastAsiaTheme="minorEastAsia" w:hAnsiTheme="minorHAnsi" w:cstheme="minorBidi"/>
                <w:b w:val="0"/>
                <w:noProof/>
                <w:sz w:val="22"/>
                <w:szCs w:val="22"/>
                <w:lang w:val="es-CO" w:eastAsia="es-CO"/>
              </w:rPr>
              <w:tab/>
            </w:r>
            <w:r w:rsidR="001E7D7A" w:rsidRPr="007538BB">
              <w:rPr>
                <w:rStyle w:val="Hipervnculo"/>
                <w:rFonts w:eastAsia="Calibri"/>
                <w:noProof/>
              </w:rPr>
              <w:t>Contexto Estratégico de la Entidad</w:t>
            </w:r>
            <w:r w:rsidR="001E7D7A">
              <w:rPr>
                <w:noProof/>
                <w:webHidden/>
              </w:rPr>
              <w:tab/>
            </w:r>
            <w:r w:rsidR="001E7D7A">
              <w:rPr>
                <w:noProof/>
                <w:webHidden/>
              </w:rPr>
              <w:fldChar w:fldCharType="begin"/>
            </w:r>
            <w:r w:rsidR="001E7D7A">
              <w:rPr>
                <w:noProof/>
                <w:webHidden/>
              </w:rPr>
              <w:instrText xml:space="preserve"> PAGEREF _Toc117590909 \h </w:instrText>
            </w:r>
            <w:r w:rsidR="001E7D7A">
              <w:rPr>
                <w:noProof/>
                <w:webHidden/>
              </w:rPr>
            </w:r>
            <w:r w:rsidR="001E7D7A">
              <w:rPr>
                <w:noProof/>
                <w:webHidden/>
              </w:rPr>
              <w:fldChar w:fldCharType="separate"/>
            </w:r>
            <w:r w:rsidR="001E7D7A">
              <w:rPr>
                <w:noProof/>
                <w:webHidden/>
              </w:rPr>
              <w:t>5</w:t>
            </w:r>
            <w:r w:rsidR="001E7D7A">
              <w:rPr>
                <w:noProof/>
                <w:webHidden/>
              </w:rPr>
              <w:fldChar w:fldCharType="end"/>
            </w:r>
          </w:hyperlink>
        </w:p>
        <w:p w14:paraId="0D61F04F" w14:textId="07C85C6C"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0" w:history="1">
            <w:r w:rsidR="001E7D7A" w:rsidRPr="007538BB">
              <w:rPr>
                <w:rStyle w:val="Hipervnculo"/>
                <w:noProof/>
              </w:rPr>
              <w:t>2.1</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Misión</w:t>
            </w:r>
            <w:r w:rsidR="001E7D7A">
              <w:rPr>
                <w:noProof/>
                <w:webHidden/>
              </w:rPr>
              <w:tab/>
            </w:r>
            <w:r w:rsidR="001E7D7A">
              <w:rPr>
                <w:noProof/>
                <w:webHidden/>
              </w:rPr>
              <w:fldChar w:fldCharType="begin"/>
            </w:r>
            <w:r w:rsidR="001E7D7A">
              <w:rPr>
                <w:noProof/>
                <w:webHidden/>
              </w:rPr>
              <w:instrText xml:space="preserve"> PAGEREF _Toc117590910 \h </w:instrText>
            </w:r>
            <w:r w:rsidR="001E7D7A">
              <w:rPr>
                <w:noProof/>
                <w:webHidden/>
              </w:rPr>
            </w:r>
            <w:r w:rsidR="001E7D7A">
              <w:rPr>
                <w:noProof/>
                <w:webHidden/>
              </w:rPr>
              <w:fldChar w:fldCharType="separate"/>
            </w:r>
            <w:r w:rsidR="001E7D7A">
              <w:rPr>
                <w:noProof/>
                <w:webHidden/>
              </w:rPr>
              <w:t>5</w:t>
            </w:r>
            <w:r w:rsidR="001E7D7A">
              <w:rPr>
                <w:noProof/>
                <w:webHidden/>
              </w:rPr>
              <w:fldChar w:fldCharType="end"/>
            </w:r>
          </w:hyperlink>
        </w:p>
        <w:p w14:paraId="014CCF62" w14:textId="6EDFB7DC"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1" w:history="1">
            <w:r w:rsidR="001E7D7A" w:rsidRPr="007538BB">
              <w:rPr>
                <w:rStyle w:val="Hipervnculo"/>
                <w:noProof/>
              </w:rPr>
              <w:t>2.2</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Visión</w:t>
            </w:r>
            <w:r w:rsidR="001E7D7A">
              <w:rPr>
                <w:noProof/>
                <w:webHidden/>
              </w:rPr>
              <w:tab/>
            </w:r>
            <w:r w:rsidR="001E7D7A">
              <w:rPr>
                <w:noProof/>
                <w:webHidden/>
              </w:rPr>
              <w:fldChar w:fldCharType="begin"/>
            </w:r>
            <w:r w:rsidR="001E7D7A">
              <w:rPr>
                <w:noProof/>
                <w:webHidden/>
              </w:rPr>
              <w:instrText xml:space="preserve"> PAGEREF _Toc117590911 \h </w:instrText>
            </w:r>
            <w:r w:rsidR="001E7D7A">
              <w:rPr>
                <w:noProof/>
                <w:webHidden/>
              </w:rPr>
            </w:r>
            <w:r w:rsidR="001E7D7A">
              <w:rPr>
                <w:noProof/>
                <w:webHidden/>
              </w:rPr>
              <w:fldChar w:fldCharType="separate"/>
            </w:r>
            <w:r w:rsidR="001E7D7A">
              <w:rPr>
                <w:noProof/>
                <w:webHidden/>
              </w:rPr>
              <w:t>5</w:t>
            </w:r>
            <w:r w:rsidR="001E7D7A">
              <w:rPr>
                <w:noProof/>
                <w:webHidden/>
              </w:rPr>
              <w:fldChar w:fldCharType="end"/>
            </w:r>
          </w:hyperlink>
        </w:p>
        <w:p w14:paraId="7ABC9D6B" w14:textId="5A5F52A7"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2" w:history="1">
            <w:r w:rsidR="001E7D7A" w:rsidRPr="007538BB">
              <w:rPr>
                <w:rStyle w:val="Hipervnculo"/>
                <w:noProof/>
              </w:rPr>
              <w:t>2.3</w:t>
            </w:r>
            <w:r w:rsidR="001E7D7A">
              <w:rPr>
                <w:rFonts w:asciiTheme="minorHAnsi" w:eastAsiaTheme="minorEastAsia" w:hAnsiTheme="minorHAnsi" w:cstheme="minorBidi"/>
                <w:noProof/>
                <w:sz w:val="22"/>
                <w:szCs w:val="22"/>
                <w:lang w:val="es-CO" w:eastAsia="es-CO"/>
              </w:rPr>
              <w:tab/>
            </w:r>
            <w:r w:rsidR="001E7D7A" w:rsidRPr="007538BB">
              <w:rPr>
                <w:rStyle w:val="Hipervnculo"/>
                <w:noProof/>
                <w:shd w:val="clear" w:color="auto" w:fill="FFFFFF"/>
              </w:rPr>
              <w:t>Estructura Orgánica</w:t>
            </w:r>
            <w:r w:rsidR="001E7D7A">
              <w:rPr>
                <w:noProof/>
                <w:webHidden/>
              </w:rPr>
              <w:tab/>
            </w:r>
            <w:r w:rsidR="001E7D7A">
              <w:rPr>
                <w:noProof/>
                <w:webHidden/>
              </w:rPr>
              <w:fldChar w:fldCharType="begin"/>
            </w:r>
            <w:r w:rsidR="001E7D7A">
              <w:rPr>
                <w:noProof/>
                <w:webHidden/>
              </w:rPr>
              <w:instrText xml:space="preserve"> PAGEREF _Toc117590912 \h </w:instrText>
            </w:r>
            <w:r w:rsidR="001E7D7A">
              <w:rPr>
                <w:noProof/>
                <w:webHidden/>
              </w:rPr>
            </w:r>
            <w:r w:rsidR="001E7D7A">
              <w:rPr>
                <w:noProof/>
                <w:webHidden/>
              </w:rPr>
              <w:fldChar w:fldCharType="separate"/>
            </w:r>
            <w:r w:rsidR="001E7D7A">
              <w:rPr>
                <w:noProof/>
                <w:webHidden/>
              </w:rPr>
              <w:t>5</w:t>
            </w:r>
            <w:r w:rsidR="001E7D7A">
              <w:rPr>
                <w:noProof/>
                <w:webHidden/>
              </w:rPr>
              <w:fldChar w:fldCharType="end"/>
            </w:r>
          </w:hyperlink>
        </w:p>
        <w:p w14:paraId="30F00244" w14:textId="5FAD47B8"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3" w:history="1">
            <w:r w:rsidR="001E7D7A" w:rsidRPr="007538BB">
              <w:rPr>
                <w:rStyle w:val="Hipervnculo"/>
                <w:noProof/>
              </w:rPr>
              <w:t>2.4</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Principios y Valores</w:t>
            </w:r>
            <w:r w:rsidR="001E7D7A">
              <w:rPr>
                <w:noProof/>
                <w:webHidden/>
              </w:rPr>
              <w:tab/>
            </w:r>
            <w:r w:rsidR="001E7D7A">
              <w:rPr>
                <w:noProof/>
                <w:webHidden/>
              </w:rPr>
              <w:fldChar w:fldCharType="begin"/>
            </w:r>
            <w:r w:rsidR="001E7D7A">
              <w:rPr>
                <w:noProof/>
                <w:webHidden/>
              </w:rPr>
              <w:instrText xml:space="preserve"> PAGEREF _Toc117590913 \h </w:instrText>
            </w:r>
            <w:r w:rsidR="001E7D7A">
              <w:rPr>
                <w:noProof/>
                <w:webHidden/>
              </w:rPr>
            </w:r>
            <w:r w:rsidR="001E7D7A">
              <w:rPr>
                <w:noProof/>
                <w:webHidden/>
              </w:rPr>
              <w:fldChar w:fldCharType="separate"/>
            </w:r>
            <w:r w:rsidR="001E7D7A">
              <w:rPr>
                <w:noProof/>
                <w:webHidden/>
              </w:rPr>
              <w:t>6</w:t>
            </w:r>
            <w:r w:rsidR="001E7D7A">
              <w:rPr>
                <w:noProof/>
                <w:webHidden/>
              </w:rPr>
              <w:fldChar w:fldCharType="end"/>
            </w:r>
          </w:hyperlink>
        </w:p>
        <w:p w14:paraId="0293BB68" w14:textId="32A9C3EF"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4" w:history="1">
            <w:r w:rsidR="001E7D7A" w:rsidRPr="007538BB">
              <w:rPr>
                <w:rStyle w:val="Hipervnculo"/>
                <w:noProof/>
              </w:rPr>
              <w:t>2.5</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Funciones Generales</w:t>
            </w:r>
            <w:r w:rsidR="001E7D7A">
              <w:rPr>
                <w:noProof/>
                <w:webHidden/>
              </w:rPr>
              <w:tab/>
            </w:r>
            <w:r w:rsidR="001E7D7A">
              <w:rPr>
                <w:noProof/>
                <w:webHidden/>
              </w:rPr>
              <w:fldChar w:fldCharType="begin"/>
            </w:r>
            <w:r w:rsidR="001E7D7A">
              <w:rPr>
                <w:noProof/>
                <w:webHidden/>
              </w:rPr>
              <w:instrText xml:space="preserve"> PAGEREF _Toc117590914 \h </w:instrText>
            </w:r>
            <w:r w:rsidR="001E7D7A">
              <w:rPr>
                <w:noProof/>
                <w:webHidden/>
              </w:rPr>
            </w:r>
            <w:r w:rsidR="001E7D7A">
              <w:rPr>
                <w:noProof/>
                <w:webHidden/>
              </w:rPr>
              <w:fldChar w:fldCharType="separate"/>
            </w:r>
            <w:r w:rsidR="001E7D7A">
              <w:rPr>
                <w:noProof/>
                <w:webHidden/>
              </w:rPr>
              <w:t>7</w:t>
            </w:r>
            <w:r w:rsidR="001E7D7A">
              <w:rPr>
                <w:noProof/>
                <w:webHidden/>
              </w:rPr>
              <w:fldChar w:fldCharType="end"/>
            </w:r>
          </w:hyperlink>
        </w:p>
        <w:p w14:paraId="788929F1" w14:textId="27EA02A6"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5" w:history="1">
            <w:r w:rsidR="001E7D7A" w:rsidRPr="007538BB">
              <w:rPr>
                <w:rStyle w:val="Hipervnculo"/>
                <w:noProof/>
                <w:lang w:eastAsia="en-US"/>
              </w:rPr>
              <w:t>2.6</w:t>
            </w:r>
            <w:r w:rsidR="001E7D7A">
              <w:rPr>
                <w:rFonts w:asciiTheme="minorHAnsi" w:eastAsiaTheme="minorEastAsia" w:hAnsiTheme="minorHAnsi" w:cstheme="minorBidi"/>
                <w:noProof/>
                <w:sz w:val="22"/>
                <w:szCs w:val="22"/>
                <w:lang w:val="es-CO" w:eastAsia="es-CO"/>
              </w:rPr>
              <w:tab/>
            </w:r>
            <w:r w:rsidR="001E7D7A" w:rsidRPr="007538BB">
              <w:rPr>
                <w:rStyle w:val="Hipervnculo"/>
                <w:noProof/>
                <w:lang w:eastAsia="en-US"/>
              </w:rPr>
              <w:t>Objetivos Estratégicos</w:t>
            </w:r>
            <w:r w:rsidR="001E7D7A">
              <w:rPr>
                <w:noProof/>
                <w:webHidden/>
              </w:rPr>
              <w:tab/>
            </w:r>
            <w:r w:rsidR="001E7D7A">
              <w:rPr>
                <w:noProof/>
                <w:webHidden/>
              </w:rPr>
              <w:fldChar w:fldCharType="begin"/>
            </w:r>
            <w:r w:rsidR="001E7D7A">
              <w:rPr>
                <w:noProof/>
                <w:webHidden/>
              </w:rPr>
              <w:instrText xml:space="preserve"> PAGEREF _Toc117590915 \h </w:instrText>
            </w:r>
            <w:r w:rsidR="001E7D7A">
              <w:rPr>
                <w:noProof/>
                <w:webHidden/>
              </w:rPr>
            </w:r>
            <w:r w:rsidR="001E7D7A">
              <w:rPr>
                <w:noProof/>
                <w:webHidden/>
              </w:rPr>
              <w:fldChar w:fldCharType="separate"/>
            </w:r>
            <w:r w:rsidR="001E7D7A">
              <w:rPr>
                <w:noProof/>
                <w:webHidden/>
              </w:rPr>
              <w:t>8</w:t>
            </w:r>
            <w:r w:rsidR="001E7D7A">
              <w:rPr>
                <w:noProof/>
                <w:webHidden/>
              </w:rPr>
              <w:fldChar w:fldCharType="end"/>
            </w:r>
          </w:hyperlink>
        </w:p>
        <w:p w14:paraId="411B065A" w14:textId="76E2DB45"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6" w:history="1">
            <w:r w:rsidR="001E7D7A" w:rsidRPr="007538BB">
              <w:rPr>
                <w:rStyle w:val="Hipervnculo"/>
                <w:noProof/>
              </w:rPr>
              <w:t>2.7</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Objetivos de Calidad</w:t>
            </w:r>
            <w:r w:rsidR="001E7D7A">
              <w:rPr>
                <w:noProof/>
                <w:webHidden/>
              </w:rPr>
              <w:tab/>
            </w:r>
            <w:r w:rsidR="001E7D7A">
              <w:rPr>
                <w:noProof/>
                <w:webHidden/>
              </w:rPr>
              <w:fldChar w:fldCharType="begin"/>
            </w:r>
            <w:r w:rsidR="001E7D7A">
              <w:rPr>
                <w:noProof/>
                <w:webHidden/>
              </w:rPr>
              <w:instrText xml:space="preserve"> PAGEREF _Toc117590916 \h </w:instrText>
            </w:r>
            <w:r w:rsidR="001E7D7A">
              <w:rPr>
                <w:noProof/>
                <w:webHidden/>
              </w:rPr>
            </w:r>
            <w:r w:rsidR="001E7D7A">
              <w:rPr>
                <w:noProof/>
                <w:webHidden/>
              </w:rPr>
              <w:fldChar w:fldCharType="separate"/>
            </w:r>
            <w:r w:rsidR="001E7D7A">
              <w:rPr>
                <w:noProof/>
                <w:webHidden/>
              </w:rPr>
              <w:t>9</w:t>
            </w:r>
            <w:r w:rsidR="001E7D7A">
              <w:rPr>
                <w:noProof/>
                <w:webHidden/>
              </w:rPr>
              <w:fldChar w:fldCharType="end"/>
            </w:r>
          </w:hyperlink>
        </w:p>
        <w:p w14:paraId="44CF8895" w14:textId="72B6894F"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7" w:history="1">
            <w:r w:rsidR="001E7D7A" w:rsidRPr="007538BB">
              <w:rPr>
                <w:rStyle w:val="Hipervnculo"/>
                <w:noProof/>
              </w:rPr>
              <w:t>2.8</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Política de Calidad</w:t>
            </w:r>
            <w:r w:rsidR="001E7D7A">
              <w:rPr>
                <w:noProof/>
                <w:webHidden/>
              </w:rPr>
              <w:tab/>
            </w:r>
            <w:r w:rsidR="001E7D7A">
              <w:rPr>
                <w:noProof/>
                <w:webHidden/>
              </w:rPr>
              <w:fldChar w:fldCharType="begin"/>
            </w:r>
            <w:r w:rsidR="001E7D7A">
              <w:rPr>
                <w:noProof/>
                <w:webHidden/>
              </w:rPr>
              <w:instrText xml:space="preserve"> PAGEREF _Toc117590917 \h </w:instrText>
            </w:r>
            <w:r w:rsidR="001E7D7A">
              <w:rPr>
                <w:noProof/>
                <w:webHidden/>
              </w:rPr>
            </w:r>
            <w:r w:rsidR="001E7D7A">
              <w:rPr>
                <w:noProof/>
                <w:webHidden/>
              </w:rPr>
              <w:fldChar w:fldCharType="separate"/>
            </w:r>
            <w:r w:rsidR="001E7D7A">
              <w:rPr>
                <w:noProof/>
                <w:webHidden/>
              </w:rPr>
              <w:t>9</w:t>
            </w:r>
            <w:r w:rsidR="001E7D7A">
              <w:rPr>
                <w:noProof/>
                <w:webHidden/>
              </w:rPr>
              <w:fldChar w:fldCharType="end"/>
            </w:r>
          </w:hyperlink>
        </w:p>
        <w:p w14:paraId="68B78675" w14:textId="220AD7D0"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18" w:history="1">
            <w:r w:rsidR="001E7D7A" w:rsidRPr="007538BB">
              <w:rPr>
                <w:rStyle w:val="Hipervnculo"/>
                <w:noProof/>
                <w:lang w:eastAsia="en-US"/>
              </w:rPr>
              <w:t>2.9</w:t>
            </w:r>
            <w:r w:rsidR="001E7D7A">
              <w:rPr>
                <w:rFonts w:asciiTheme="minorHAnsi" w:eastAsiaTheme="minorEastAsia" w:hAnsiTheme="minorHAnsi" w:cstheme="minorBidi"/>
                <w:noProof/>
                <w:sz w:val="22"/>
                <w:szCs w:val="22"/>
                <w:lang w:val="es-CO" w:eastAsia="es-CO"/>
              </w:rPr>
              <w:tab/>
            </w:r>
            <w:r w:rsidR="001E7D7A" w:rsidRPr="007538BB">
              <w:rPr>
                <w:rStyle w:val="Hipervnculo"/>
                <w:noProof/>
                <w:lang w:eastAsia="en-US"/>
              </w:rPr>
              <w:t>Política Institucional de Gestión Documental</w:t>
            </w:r>
            <w:r w:rsidR="001E7D7A">
              <w:rPr>
                <w:noProof/>
                <w:webHidden/>
              </w:rPr>
              <w:tab/>
            </w:r>
            <w:r w:rsidR="001E7D7A">
              <w:rPr>
                <w:noProof/>
                <w:webHidden/>
              </w:rPr>
              <w:fldChar w:fldCharType="begin"/>
            </w:r>
            <w:r w:rsidR="001E7D7A">
              <w:rPr>
                <w:noProof/>
                <w:webHidden/>
              </w:rPr>
              <w:instrText xml:space="preserve"> PAGEREF _Toc117590918 \h </w:instrText>
            </w:r>
            <w:r w:rsidR="001E7D7A">
              <w:rPr>
                <w:noProof/>
                <w:webHidden/>
              </w:rPr>
            </w:r>
            <w:r w:rsidR="001E7D7A">
              <w:rPr>
                <w:noProof/>
                <w:webHidden/>
              </w:rPr>
              <w:fldChar w:fldCharType="separate"/>
            </w:r>
            <w:r w:rsidR="001E7D7A">
              <w:rPr>
                <w:noProof/>
                <w:webHidden/>
              </w:rPr>
              <w:t>10</w:t>
            </w:r>
            <w:r w:rsidR="001E7D7A">
              <w:rPr>
                <w:noProof/>
                <w:webHidden/>
              </w:rPr>
              <w:fldChar w:fldCharType="end"/>
            </w:r>
          </w:hyperlink>
        </w:p>
        <w:p w14:paraId="63AE1789" w14:textId="68F10DAA" w:rsidR="001E7D7A" w:rsidRDefault="00DF5395">
          <w:pPr>
            <w:pStyle w:val="TDC1"/>
            <w:tabs>
              <w:tab w:val="left" w:pos="440"/>
              <w:tab w:val="right" w:leader="dot" w:pos="9111"/>
            </w:tabs>
            <w:rPr>
              <w:rFonts w:asciiTheme="minorHAnsi" w:eastAsiaTheme="minorEastAsia" w:hAnsiTheme="minorHAnsi" w:cstheme="minorBidi"/>
              <w:b w:val="0"/>
              <w:noProof/>
              <w:sz w:val="22"/>
              <w:szCs w:val="22"/>
              <w:lang w:val="es-CO" w:eastAsia="es-CO"/>
            </w:rPr>
          </w:pPr>
          <w:hyperlink w:anchor="_Toc117590919" w:history="1">
            <w:r w:rsidR="001E7D7A" w:rsidRPr="007538BB">
              <w:rPr>
                <w:rStyle w:val="Hipervnculo"/>
                <w:rFonts w:eastAsiaTheme="minorHAnsi"/>
                <w:noProof/>
                <w:lang w:eastAsia="en-US"/>
              </w:rPr>
              <w:t>3</w:t>
            </w:r>
            <w:r w:rsidR="001E7D7A">
              <w:rPr>
                <w:rFonts w:asciiTheme="minorHAnsi" w:eastAsiaTheme="minorEastAsia" w:hAnsiTheme="minorHAnsi" w:cstheme="minorBidi"/>
                <w:b w:val="0"/>
                <w:noProof/>
                <w:sz w:val="22"/>
                <w:szCs w:val="22"/>
                <w:lang w:val="es-CO" w:eastAsia="es-CO"/>
              </w:rPr>
              <w:tab/>
            </w:r>
            <w:r w:rsidR="001E7D7A" w:rsidRPr="007538BB">
              <w:rPr>
                <w:rStyle w:val="Hipervnculo"/>
                <w:rFonts w:eastAsiaTheme="minorHAnsi"/>
                <w:noProof/>
                <w:lang w:eastAsia="en-US"/>
              </w:rPr>
              <w:t>Contexto estratégico Institucional</w:t>
            </w:r>
            <w:r w:rsidR="001E7D7A">
              <w:rPr>
                <w:noProof/>
                <w:webHidden/>
              </w:rPr>
              <w:tab/>
            </w:r>
            <w:r w:rsidR="001E7D7A">
              <w:rPr>
                <w:noProof/>
                <w:webHidden/>
              </w:rPr>
              <w:fldChar w:fldCharType="begin"/>
            </w:r>
            <w:r w:rsidR="001E7D7A">
              <w:rPr>
                <w:noProof/>
                <w:webHidden/>
              </w:rPr>
              <w:instrText xml:space="preserve"> PAGEREF _Toc117590919 \h </w:instrText>
            </w:r>
            <w:r w:rsidR="001E7D7A">
              <w:rPr>
                <w:noProof/>
                <w:webHidden/>
              </w:rPr>
            </w:r>
            <w:r w:rsidR="001E7D7A">
              <w:rPr>
                <w:noProof/>
                <w:webHidden/>
              </w:rPr>
              <w:fldChar w:fldCharType="separate"/>
            </w:r>
            <w:r w:rsidR="001E7D7A">
              <w:rPr>
                <w:noProof/>
                <w:webHidden/>
              </w:rPr>
              <w:t>11</w:t>
            </w:r>
            <w:r w:rsidR="001E7D7A">
              <w:rPr>
                <w:noProof/>
                <w:webHidden/>
              </w:rPr>
              <w:fldChar w:fldCharType="end"/>
            </w:r>
          </w:hyperlink>
        </w:p>
        <w:p w14:paraId="28C9C53A" w14:textId="48195272"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0" w:history="1">
            <w:r w:rsidR="001E7D7A" w:rsidRPr="007538BB">
              <w:rPr>
                <w:rStyle w:val="Hipervnculo"/>
                <w:noProof/>
              </w:rPr>
              <w:t>3.1</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Armonización PINAR con SIGD-MIPG en gestión documental</w:t>
            </w:r>
            <w:r w:rsidR="001E7D7A">
              <w:rPr>
                <w:noProof/>
                <w:webHidden/>
              </w:rPr>
              <w:tab/>
            </w:r>
            <w:r w:rsidR="001E7D7A">
              <w:rPr>
                <w:noProof/>
                <w:webHidden/>
              </w:rPr>
              <w:fldChar w:fldCharType="begin"/>
            </w:r>
            <w:r w:rsidR="001E7D7A">
              <w:rPr>
                <w:noProof/>
                <w:webHidden/>
              </w:rPr>
              <w:instrText xml:space="preserve"> PAGEREF _Toc117590920 \h </w:instrText>
            </w:r>
            <w:r w:rsidR="001E7D7A">
              <w:rPr>
                <w:noProof/>
                <w:webHidden/>
              </w:rPr>
            </w:r>
            <w:r w:rsidR="001E7D7A">
              <w:rPr>
                <w:noProof/>
                <w:webHidden/>
              </w:rPr>
              <w:fldChar w:fldCharType="separate"/>
            </w:r>
            <w:r w:rsidR="001E7D7A">
              <w:rPr>
                <w:noProof/>
                <w:webHidden/>
              </w:rPr>
              <w:t>12</w:t>
            </w:r>
            <w:r w:rsidR="001E7D7A">
              <w:rPr>
                <w:noProof/>
                <w:webHidden/>
              </w:rPr>
              <w:fldChar w:fldCharType="end"/>
            </w:r>
          </w:hyperlink>
        </w:p>
        <w:p w14:paraId="5FA00F78" w14:textId="18F6677B" w:rsidR="001E7D7A" w:rsidRDefault="00DF5395">
          <w:pPr>
            <w:pStyle w:val="TDC1"/>
            <w:tabs>
              <w:tab w:val="left" w:pos="440"/>
              <w:tab w:val="right" w:leader="dot" w:pos="9111"/>
            </w:tabs>
            <w:rPr>
              <w:rFonts w:asciiTheme="minorHAnsi" w:eastAsiaTheme="minorEastAsia" w:hAnsiTheme="minorHAnsi" w:cstheme="minorBidi"/>
              <w:b w:val="0"/>
              <w:noProof/>
              <w:sz w:val="22"/>
              <w:szCs w:val="22"/>
              <w:lang w:val="es-CO" w:eastAsia="es-CO"/>
            </w:rPr>
          </w:pPr>
          <w:hyperlink w:anchor="_Toc117590921" w:history="1">
            <w:r w:rsidR="001E7D7A" w:rsidRPr="007538BB">
              <w:rPr>
                <w:rStyle w:val="Hipervnculo"/>
                <w:rFonts w:eastAsiaTheme="minorHAnsi"/>
                <w:noProof/>
                <w:lang w:eastAsia="en-US"/>
              </w:rPr>
              <w:t>4</w:t>
            </w:r>
            <w:r w:rsidR="001E7D7A">
              <w:rPr>
                <w:rFonts w:asciiTheme="minorHAnsi" w:eastAsiaTheme="minorEastAsia" w:hAnsiTheme="minorHAnsi" w:cstheme="minorBidi"/>
                <w:b w:val="0"/>
                <w:noProof/>
                <w:sz w:val="22"/>
                <w:szCs w:val="22"/>
                <w:lang w:val="es-CO" w:eastAsia="es-CO"/>
              </w:rPr>
              <w:tab/>
            </w:r>
            <w:r w:rsidR="001E7D7A" w:rsidRPr="007538BB">
              <w:rPr>
                <w:rStyle w:val="Hipervnculo"/>
                <w:rFonts w:eastAsia="Calibri"/>
                <w:noProof/>
              </w:rPr>
              <w:t>Desarrollo del Plan</w:t>
            </w:r>
            <w:r w:rsidR="001E7D7A">
              <w:rPr>
                <w:noProof/>
                <w:webHidden/>
              </w:rPr>
              <w:tab/>
            </w:r>
            <w:r w:rsidR="001E7D7A">
              <w:rPr>
                <w:noProof/>
                <w:webHidden/>
              </w:rPr>
              <w:fldChar w:fldCharType="begin"/>
            </w:r>
            <w:r w:rsidR="001E7D7A">
              <w:rPr>
                <w:noProof/>
                <w:webHidden/>
              </w:rPr>
              <w:instrText xml:space="preserve"> PAGEREF _Toc117590921 \h </w:instrText>
            </w:r>
            <w:r w:rsidR="001E7D7A">
              <w:rPr>
                <w:noProof/>
                <w:webHidden/>
              </w:rPr>
            </w:r>
            <w:r w:rsidR="001E7D7A">
              <w:rPr>
                <w:noProof/>
                <w:webHidden/>
              </w:rPr>
              <w:fldChar w:fldCharType="separate"/>
            </w:r>
            <w:r w:rsidR="001E7D7A">
              <w:rPr>
                <w:noProof/>
                <w:webHidden/>
              </w:rPr>
              <w:t>12</w:t>
            </w:r>
            <w:r w:rsidR="001E7D7A">
              <w:rPr>
                <w:noProof/>
                <w:webHidden/>
              </w:rPr>
              <w:fldChar w:fldCharType="end"/>
            </w:r>
          </w:hyperlink>
        </w:p>
        <w:p w14:paraId="1A7E60C9" w14:textId="0F73CC98"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2" w:history="1">
            <w:r w:rsidR="001E7D7A" w:rsidRPr="007538BB">
              <w:rPr>
                <w:rStyle w:val="Hipervnculo"/>
                <w:noProof/>
              </w:rPr>
              <w:t>4.1</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Identificación de la situación actual</w:t>
            </w:r>
            <w:r w:rsidR="001E7D7A">
              <w:rPr>
                <w:noProof/>
                <w:webHidden/>
              </w:rPr>
              <w:tab/>
            </w:r>
            <w:r w:rsidR="001E7D7A">
              <w:rPr>
                <w:noProof/>
                <w:webHidden/>
              </w:rPr>
              <w:fldChar w:fldCharType="begin"/>
            </w:r>
            <w:r w:rsidR="001E7D7A">
              <w:rPr>
                <w:noProof/>
                <w:webHidden/>
              </w:rPr>
              <w:instrText xml:space="preserve"> PAGEREF _Toc117590922 \h </w:instrText>
            </w:r>
            <w:r w:rsidR="001E7D7A">
              <w:rPr>
                <w:noProof/>
                <w:webHidden/>
              </w:rPr>
            </w:r>
            <w:r w:rsidR="001E7D7A">
              <w:rPr>
                <w:noProof/>
                <w:webHidden/>
              </w:rPr>
              <w:fldChar w:fldCharType="separate"/>
            </w:r>
            <w:r w:rsidR="001E7D7A">
              <w:rPr>
                <w:noProof/>
                <w:webHidden/>
              </w:rPr>
              <w:t>12</w:t>
            </w:r>
            <w:r w:rsidR="001E7D7A">
              <w:rPr>
                <w:noProof/>
                <w:webHidden/>
              </w:rPr>
              <w:fldChar w:fldCharType="end"/>
            </w:r>
          </w:hyperlink>
        </w:p>
        <w:p w14:paraId="7D53D1F6" w14:textId="510CBC2C"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3" w:history="1">
            <w:r w:rsidR="001E7D7A" w:rsidRPr="007538BB">
              <w:rPr>
                <w:rStyle w:val="Hipervnculo"/>
                <w:noProof/>
              </w:rPr>
              <w:t>4.2</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Definición de Aspectos Críticos</w:t>
            </w:r>
            <w:r w:rsidR="001E7D7A">
              <w:rPr>
                <w:noProof/>
                <w:webHidden/>
              </w:rPr>
              <w:tab/>
            </w:r>
            <w:r w:rsidR="001E7D7A">
              <w:rPr>
                <w:noProof/>
                <w:webHidden/>
              </w:rPr>
              <w:fldChar w:fldCharType="begin"/>
            </w:r>
            <w:r w:rsidR="001E7D7A">
              <w:rPr>
                <w:noProof/>
                <w:webHidden/>
              </w:rPr>
              <w:instrText xml:space="preserve"> PAGEREF _Toc117590923 \h </w:instrText>
            </w:r>
            <w:r w:rsidR="001E7D7A">
              <w:rPr>
                <w:noProof/>
                <w:webHidden/>
              </w:rPr>
            </w:r>
            <w:r w:rsidR="001E7D7A">
              <w:rPr>
                <w:noProof/>
                <w:webHidden/>
              </w:rPr>
              <w:fldChar w:fldCharType="separate"/>
            </w:r>
            <w:r w:rsidR="001E7D7A">
              <w:rPr>
                <w:noProof/>
                <w:webHidden/>
              </w:rPr>
              <w:t>13</w:t>
            </w:r>
            <w:r w:rsidR="001E7D7A">
              <w:rPr>
                <w:noProof/>
                <w:webHidden/>
              </w:rPr>
              <w:fldChar w:fldCharType="end"/>
            </w:r>
          </w:hyperlink>
        </w:p>
        <w:p w14:paraId="13AACD7F" w14:textId="7E3C79F0"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4" w:history="1">
            <w:r w:rsidR="001E7D7A" w:rsidRPr="007538BB">
              <w:rPr>
                <w:rStyle w:val="Hipervnculo"/>
                <w:noProof/>
              </w:rPr>
              <w:t>4.3</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Priorización de aspectos críticos y ejes articuladores</w:t>
            </w:r>
            <w:r w:rsidR="001E7D7A">
              <w:rPr>
                <w:noProof/>
                <w:webHidden/>
              </w:rPr>
              <w:tab/>
            </w:r>
            <w:r w:rsidR="001E7D7A">
              <w:rPr>
                <w:noProof/>
                <w:webHidden/>
              </w:rPr>
              <w:fldChar w:fldCharType="begin"/>
            </w:r>
            <w:r w:rsidR="001E7D7A">
              <w:rPr>
                <w:noProof/>
                <w:webHidden/>
              </w:rPr>
              <w:instrText xml:space="preserve"> PAGEREF _Toc117590924 \h </w:instrText>
            </w:r>
            <w:r w:rsidR="001E7D7A">
              <w:rPr>
                <w:noProof/>
                <w:webHidden/>
              </w:rPr>
            </w:r>
            <w:r w:rsidR="001E7D7A">
              <w:rPr>
                <w:noProof/>
                <w:webHidden/>
              </w:rPr>
              <w:fldChar w:fldCharType="separate"/>
            </w:r>
            <w:r w:rsidR="001E7D7A">
              <w:rPr>
                <w:noProof/>
                <w:webHidden/>
              </w:rPr>
              <w:t>15</w:t>
            </w:r>
            <w:r w:rsidR="001E7D7A">
              <w:rPr>
                <w:noProof/>
                <w:webHidden/>
              </w:rPr>
              <w:fldChar w:fldCharType="end"/>
            </w:r>
          </w:hyperlink>
        </w:p>
        <w:p w14:paraId="1A9A2FD2" w14:textId="325A56F2"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5" w:history="1">
            <w:r w:rsidR="001E7D7A" w:rsidRPr="007538BB">
              <w:rPr>
                <w:rStyle w:val="Hipervnculo"/>
                <w:noProof/>
              </w:rPr>
              <w:t>4.4</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Formulación de la Visión Estratégica</w:t>
            </w:r>
            <w:r w:rsidR="001E7D7A">
              <w:rPr>
                <w:noProof/>
                <w:webHidden/>
              </w:rPr>
              <w:tab/>
            </w:r>
            <w:r w:rsidR="001E7D7A">
              <w:rPr>
                <w:noProof/>
                <w:webHidden/>
              </w:rPr>
              <w:fldChar w:fldCharType="begin"/>
            </w:r>
            <w:r w:rsidR="001E7D7A">
              <w:rPr>
                <w:noProof/>
                <w:webHidden/>
              </w:rPr>
              <w:instrText xml:space="preserve"> PAGEREF _Toc117590925 \h </w:instrText>
            </w:r>
            <w:r w:rsidR="001E7D7A">
              <w:rPr>
                <w:noProof/>
                <w:webHidden/>
              </w:rPr>
            </w:r>
            <w:r w:rsidR="001E7D7A">
              <w:rPr>
                <w:noProof/>
                <w:webHidden/>
              </w:rPr>
              <w:fldChar w:fldCharType="separate"/>
            </w:r>
            <w:r w:rsidR="001E7D7A">
              <w:rPr>
                <w:noProof/>
                <w:webHidden/>
              </w:rPr>
              <w:t>19</w:t>
            </w:r>
            <w:r w:rsidR="001E7D7A">
              <w:rPr>
                <w:noProof/>
                <w:webHidden/>
              </w:rPr>
              <w:fldChar w:fldCharType="end"/>
            </w:r>
          </w:hyperlink>
        </w:p>
        <w:p w14:paraId="282944FC" w14:textId="0C77B06A"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6" w:history="1">
            <w:r w:rsidR="001E7D7A" w:rsidRPr="007538BB">
              <w:rPr>
                <w:rStyle w:val="Hipervnculo"/>
                <w:noProof/>
              </w:rPr>
              <w:t>4.5</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Formulación de Objetivos</w:t>
            </w:r>
            <w:r w:rsidR="001E7D7A">
              <w:rPr>
                <w:noProof/>
                <w:webHidden/>
              </w:rPr>
              <w:tab/>
            </w:r>
            <w:r w:rsidR="001E7D7A">
              <w:rPr>
                <w:noProof/>
                <w:webHidden/>
              </w:rPr>
              <w:fldChar w:fldCharType="begin"/>
            </w:r>
            <w:r w:rsidR="001E7D7A">
              <w:rPr>
                <w:noProof/>
                <w:webHidden/>
              </w:rPr>
              <w:instrText xml:space="preserve"> PAGEREF _Toc117590926 \h </w:instrText>
            </w:r>
            <w:r w:rsidR="001E7D7A">
              <w:rPr>
                <w:noProof/>
                <w:webHidden/>
              </w:rPr>
            </w:r>
            <w:r w:rsidR="001E7D7A">
              <w:rPr>
                <w:noProof/>
                <w:webHidden/>
              </w:rPr>
              <w:fldChar w:fldCharType="separate"/>
            </w:r>
            <w:r w:rsidR="001E7D7A">
              <w:rPr>
                <w:noProof/>
                <w:webHidden/>
              </w:rPr>
              <w:t>19</w:t>
            </w:r>
            <w:r w:rsidR="001E7D7A">
              <w:rPr>
                <w:noProof/>
                <w:webHidden/>
              </w:rPr>
              <w:fldChar w:fldCharType="end"/>
            </w:r>
          </w:hyperlink>
        </w:p>
        <w:p w14:paraId="52484C24" w14:textId="543619AB"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7" w:history="1">
            <w:r w:rsidR="001E7D7A" w:rsidRPr="007538BB">
              <w:rPr>
                <w:rStyle w:val="Hipervnculo"/>
                <w:noProof/>
              </w:rPr>
              <w:t>4.6</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Construcción del Mapa de Ruta</w:t>
            </w:r>
            <w:r w:rsidR="001E7D7A">
              <w:rPr>
                <w:noProof/>
                <w:webHidden/>
              </w:rPr>
              <w:tab/>
            </w:r>
            <w:r w:rsidR="001E7D7A">
              <w:rPr>
                <w:noProof/>
                <w:webHidden/>
              </w:rPr>
              <w:fldChar w:fldCharType="begin"/>
            </w:r>
            <w:r w:rsidR="001E7D7A">
              <w:rPr>
                <w:noProof/>
                <w:webHidden/>
              </w:rPr>
              <w:instrText xml:space="preserve"> PAGEREF _Toc117590927 \h </w:instrText>
            </w:r>
            <w:r w:rsidR="001E7D7A">
              <w:rPr>
                <w:noProof/>
                <w:webHidden/>
              </w:rPr>
            </w:r>
            <w:r w:rsidR="001E7D7A">
              <w:rPr>
                <w:noProof/>
                <w:webHidden/>
              </w:rPr>
              <w:fldChar w:fldCharType="separate"/>
            </w:r>
            <w:r w:rsidR="001E7D7A">
              <w:rPr>
                <w:noProof/>
                <w:webHidden/>
              </w:rPr>
              <w:t>22</w:t>
            </w:r>
            <w:r w:rsidR="001E7D7A">
              <w:rPr>
                <w:noProof/>
                <w:webHidden/>
              </w:rPr>
              <w:fldChar w:fldCharType="end"/>
            </w:r>
          </w:hyperlink>
        </w:p>
        <w:p w14:paraId="3A9DDDB1" w14:textId="51E385A4"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8" w:history="1">
            <w:r w:rsidR="001E7D7A" w:rsidRPr="007538BB">
              <w:rPr>
                <w:rStyle w:val="Hipervnculo"/>
                <w:noProof/>
              </w:rPr>
              <w:t>4.7</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Medición, Seguimiento y Control</w:t>
            </w:r>
            <w:r w:rsidR="001E7D7A">
              <w:rPr>
                <w:noProof/>
                <w:webHidden/>
              </w:rPr>
              <w:tab/>
            </w:r>
            <w:r w:rsidR="001E7D7A">
              <w:rPr>
                <w:noProof/>
                <w:webHidden/>
              </w:rPr>
              <w:fldChar w:fldCharType="begin"/>
            </w:r>
            <w:r w:rsidR="001E7D7A">
              <w:rPr>
                <w:noProof/>
                <w:webHidden/>
              </w:rPr>
              <w:instrText xml:space="preserve"> PAGEREF _Toc117590928 \h </w:instrText>
            </w:r>
            <w:r w:rsidR="001E7D7A">
              <w:rPr>
                <w:noProof/>
                <w:webHidden/>
              </w:rPr>
            </w:r>
            <w:r w:rsidR="001E7D7A">
              <w:rPr>
                <w:noProof/>
                <w:webHidden/>
              </w:rPr>
              <w:fldChar w:fldCharType="separate"/>
            </w:r>
            <w:r w:rsidR="001E7D7A">
              <w:rPr>
                <w:noProof/>
                <w:webHidden/>
              </w:rPr>
              <w:t>23</w:t>
            </w:r>
            <w:r w:rsidR="001E7D7A">
              <w:rPr>
                <w:noProof/>
                <w:webHidden/>
              </w:rPr>
              <w:fldChar w:fldCharType="end"/>
            </w:r>
          </w:hyperlink>
        </w:p>
        <w:p w14:paraId="554E9642" w14:textId="6BE29838"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29" w:history="1">
            <w:r w:rsidR="001E7D7A" w:rsidRPr="007538BB">
              <w:rPr>
                <w:rStyle w:val="Hipervnculo"/>
                <w:noProof/>
              </w:rPr>
              <w:t>4.8</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Proyectos y distribución presupuestal</w:t>
            </w:r>
            <w:r w:rsidR="001E7D7A">
              <w:rPr>
                <w:noProof/>
                <w:webHidden/>
              </w:rPr>
              <w:tab/>
            </w:r>
            <w:r w:rsidR="001E7D7A">
              <w:rPr>
                <w:noProof/>
                <w:webHidden/>
              </w:rPr>
              <w:fldChar w:fldCharType="begin"/>
            </w:r>
            <w:r w:rsidR="001E7D7A">
              <w:rPr>
                <w:noProof/>
                <w:webHidden/>
              </w:rPr>
              <w:instrText xml:space="preserve"> PAGEREF _Toc117590929 \h </w:instrText>
            </w:r>
            <w:r w:rsidR="001E7D7A">
              <w:rPr>
                <w:noProof/>
                <w:webHidden/>
              </w:rPr>
            </w:r>
            <w:r w:rsidR="001E7D7A">
              <w:rPr>
                <w:noProof/>
                <w:webHidden/>
              </w:rPr>
              <w:fldChar w:fldCharType="separate"/>
            </w:r>
            <w:r w:rsidR="001E7D7A">
              <w:rPr>
                <w:noProof/>
                <w:webHidden/>
              </w:rPr>
              <w:t>26</w:t>
            </w:r>
            <w:r w:rsidR="001E7D7A">
              <w:rPr>
                <w:noProof/>
                <w:webHidden/>
              </w:rPr>
              <w:fldChar w:fldCharType="end"/>
            </w:r>
          </w:hyperlink>
        </w:p>
        <w:p w14:paraId="42E73C57" w14:textId="3637A975" w:rsidR="001E7D7A" w:rsidRDefault="00DF5395">
          <w:pPr>
            <w:pStyle w:val="TDC2"/>
            <w:tabs>
              <w:tab w:val="left" w:pos="880"/>
              <w:tab w:val="right" w:leader="dot" w:pos="9111"/>
            </w:tabs>
            <w:rPr>
              <w:rFonts w:asciiTheme="minorHAnsi" w:eastAsiaTheme="minorEastAsia" w:hAnsiTheme="minorHAnsi" w:cstheme="minorBidi"/>
              <w:noProof/>
              <w:sz w:val="22"/>
              <w:szCs w:val="22"/>
              <w:lang w:val="es-CO" w:eastAsia="es-CO"/>
            </w:rPr>
          </w:pPr>
          <w:hyperlink w:anchor="_Toc117590930" w:history="1">
            <w:r w:rsidR="001E7D7A" w:rsidRPr="007538BB">
              <w:rPr>
                <w:rStyle w:val="Hipervnculo"/>
                <w:noProof/>
              </w:rPr>
              <w:t>4.9</w:t>
            </w:r>
            <w:r w:rsidR="001E7D7A">
              <w:rPr>
                <w:rFonts w:asciiTheme="minorHAnsi" w:eastAsiaTheme="minorEastAsia" w:hAnsiTheme="minorHAnsi" w:cstheme="minorBidi"/>
                <w:noProof/>
                <w:sz w:val="22"/>
                <w:szCs w:val="22"/>
                <w:lang w:val="es-CO" w:eastAsia="es-CO"/>
              </w:rPr>
              <w:tab/>
            </w:r>
            <w:r w:rsidR="001E7D7A" w:rsidRPr="007538BB">
              <w:rPr>
                <w:rStyle w:val="Hipervnculo"/>
                <w:noProof/>
              </w:rPr>
              <w:t>Aprobación y Publicación</w:t>
            </w:r>
            <w:r w:rsidR="001E7D7A">
              <w:rPr>
                <w:noProof/>
                <w:webHidden/>
              </w:rPr>
              <w:tab/>
            </w:r>
            <w:r w:rsidR="001E7D7A">
              <w:rPr>
                <w:noProof/>
                <w:webHidden/>
              </w:rPr>
              <w:fldChar w:fldCharType="begin"/>
            </w:r>
            <w:r w:rsidR="001E7D7A">
              <w:rPr>
                <w:noProof/>
                <w:webHidden/>
              </w:rPr>
              <w:instrText xml:space="preserve"> PAGEREF _Toc117590930 \h </w:instrText>
            </w:r>
            <w:r w:rsidR="001E7D7A">
              <w:rPr>
                <w:noProof/>
                <w:webHidden/>
              </w:rPr>
            </w:r>
            <w:r w:rsidR="001E7D7A">
              <w:rPr>
                <w:noProof/>
                <w:webHidden/>
              </w:rPr>
              <w:fldChar w:fldCharType="separate"/>
            </w:r>
            <w:r w:rsidR="001E7D7A">
              <w:rPr>
                <w:noProof/>
                <w:webHidden/>
              </w:rPr>
              <w:t>26</w:t>
            </w:r>
            <w:r w:rsidR="001E7D7A">
              <w:rPr>
                <w:noProof/>
                <w:webHidden/>
              </w:rPr>
              <w:fldChar w:fldCharType="end"/>
            </w:r>
          </w:hyperlink>
        </w:p>
        <w:p w14:paraId="56D77FA9" w14:textId="3C02B1B1" w:rsidR="000879C7" w:rsidRDefault="000879C7" w:rsidP="005B116A">
          <w:pPr>
            <w:spacing w:line="276" w:lineRule="auto"/>
          </w:pPr>
          <w:r w:rsidRPr="000879C7">
            <w:rPr>
              <w:rFonts w:ascii="Arial" w:hAnsi="Arial" w:cs="Arial"/>
              <w:b/>
              <w:bCs/>
              <w:lang w:val="es-ES"/>
            </w:rPr>
            <w:lastRenderedPageBreak/>
            <w:fldChar w:fldCharType="end"/>
          </w:r>
        </w:p>
      </w:sdtContent>
    </w:sdt>
    <w:p w14:paraId="41AA5AB7" w14:textId="77777777" w:rsidR="004B6ACA" w:rsidRPr="00ED7FB8" w:rsidRDefault="004B6ACA" w:rsidP="005B116A">
      <w:pPr>
        <w:pStyle w:val="Textoindependiente"/>
        <w:spacing w:line="276" w:lineRule="auto"/>
        <w:ind w:left="1440"/>
        <w:rPr>
          <w:rFonts w:ascii="Arial" w:hAnsi="Arial" w:cs="Arial"/>
          <w:b/>
        </w:rPr>
      </w:pPr>
      <w:r w:rsidRPr="00ED7FB8">
        <w:rPr>
          <w:rFonts w:ascii="Arial" w:hAnsi="Arial" w:cs="Arial"/>
          <w:b/>
        </w:rPr>
        <w:br w:type="page"/>
      </w:r>
    </w:p>
    <w:p w14:paraId="3F66F1BA" w14:textId="77777777" w:rsidR="00036B8D" w:rsidRPr="00ED7FB8" w:rsidRDefault="004B6ACA" w:rsidP="005B116A">
      <w:pPr>
        <w:pStyle w:val="Ttulo1"/>
        <w:spacing w:line="276" w:lineRule="auto"/>
      </w:pPr>
      <w:bookmarkStart w:id="1" w:name="_Toc117590908"/>
      <w:r w:rsidRPr="00ED7FB8">
        <w:lastRenderedPageBreak/>
        <w:t>I</w:t>
      </w:r>
      <w:r w:rsidR="00036B8D">
        <w:t>ntroducción</w:t>
      </w:r>
      <w:bookmarkEnd w:id="1"/>
    </w:p>
    <w:p w14:paraId="6B543ED7" w14:textId="77777777" w:rsidR="004B6ACA" w:rsidRPr="00ED7FB8" w:rsidRDefault="004B6ACA" w:rsidP="005B116A">
      <w:pPr>
        <w:pStyle w:val="Textoindependiente"/>
        <w:spacing w:line="276" w:lineRule="auto"/>
        <w:ind w:left="720"/>
        <w:rPr>
          <w:rFonts w:ascii="Arial" w:hAnsi="Arial" w:cs="Arial"/>
        </w:rPr>
      </w:pPr>
    </w:p>
    <w:p w14:paraId="19FBA8E2" w14:textId="06AA5587" w:rsidR="00B444AF" w:rsidRDefault="00C163C1" w:rsidP="005B116A">
      <w:pPr>
        <w:pStyle w:val="Textoindependiente"/>
        <w:spacing w:line="276" w:lineRule="auto"/>
        <w:jc w:val="both"/>
        <w:rPr>
          <w:rFonts w:ascii="Arial" w:hAnsi="Arial" w:cs="Arial"/>
        </w:rPr>
      </w:pPr>
      <w:r>
        <w:rPr>
          <w:rFonts w:ascii="Arial" w:hAnsi="Arial" w:cs="Arial"/>
        </w:rPr>
        <w:t xml:space="preserve">La </w:t>
      </w:r>
      <w:r w:rsidR="00F03538" w:rsidRPr="00ED7FB8">
        <w:rPr>
          <w:rFonts w:ascii="Arial" w:hAnsi="Arial" w:cs="Arial"/>
        </w:rPr>
        <w:t>Contraloría General del Departamento Archipiélago</w:t>
      </w:r>
      <w:r>
        <w:rPr>
          <w:rFonts w:ascii="Arial" w:hAnsi="Arial" w:cs="Arial"/>
        </w:rPr>
        <w:t xml:space="preserve"> </w:t>
      </w:r>
      <w:r>
        <w:rPr>
          <w:rFonts w:ascii="Arial" w:hAnsi="Arial" w:cs="Arial"/>
          <w:bCs/>
          <w:color w:val="000000"/>
          <w:lang w:val="es-CO"/>
        </w:rPr>
        <w:t>de San Andrés, Providencia y Santa Catalina</w:t>
      </w:r>
      <w:r w:rsidR="00F03538" w:rsidRPr="00ED7FB8">
        <w:rPr>
          <w:rFonts w:ascii="Arial" w:hAnsi="Arial" w:cs="Arial"/>
        </w:rPr>
        <w:t>, en cumplimiento de</w:t>
      </w:r>
      <w:r w:rsidR="00036B8D">
        <w:rPr>
          <w:rFonts w:ascii="Arial" w:hAnsi="Arial" w:cs="Arial"/>
        </w:rPr>
        <w:t xml:space="preserve">l artículo 8 del </w:t>
      </w:r>
      <w:r w:rsidR="00F03538" w:rsidRPr="00ED7FB8">
        <w:rPr>
          <w:rFonts w:ascii="Arial" w:hAnsi="Arial" w:cs="Arial"/>
        </w:rPr>
        <w:t>Decreto 2609 de 2012</w:t>
      </w:r>
      <w:r w:rsidR="00036B8D">
        <w:rPr>
          <w:rFonts w:ascii="Arial" w:hAnsi="Arial" w:cs="Arial"/>
        </w:rPr>
        <w:t xml:space="preserve"> “Instrumentos archivísticos” compilado hoy en el Decreto 1080 de 2015</w:t>
      </w:r>
      <w:r w:rsidR="00F03538" w:rsidRPr="00ED7FB8">
        <w:rPr>
          <w:rFonts w:ascii="Arial" w:hAnsi="Arial" w:cs="Arial"/>
        </w:rPr>
        <w:t xml:space="preserve">, </w:t>
      </w:r>
      <w:r w:rsidR="00B444AF">
        <w:rPr>
          <w:rFonts w:ascii="Arial" w:hAnsi="Arial" w:cs="Arial"/>
        </w:rPr>
        <w:t>h</w:t>
      </w:r>
      <w:r w:rsidR="00242ECD">
        <w:rPr>
          <w:rFonts w:ascii="Arial" w:hAnsi="Arial" w:cs="Arial"/>
        </w:rPr>
        <w:t>a previsto para la vigencia 2021-2025</w:t>
      </w:r>
      <w:r w:rsidR="00B444AF">
        <w:rPr>
          <w:rFonts w:ascii="Arial" w:hAnsi="Arial" w:cs="Arial"/>
        </w:rPr>
        <w:t>, como una de sus estrategias institucionales, ajustar y actualizar el Plan Institucional de Arc</w:t>
      </w:r>
      <w:r w:rsidR="00242ECD">
        <w:rPr>
          <w:rFonts w:ascii="Arial" w:hAnsi="Arial" w:cs="Arial"/>
        </w:rPr>
        <w:t xml:space="preserve">hivo – PINAR, en articulación y </w:t>
      </w:r>
      <w:r w:rsidR="00B444AF">
        <w:rPr>
          <w:rFonts w:ascii="Arial" w:hAnsi="Arial" w:cs="Arial"/>
        </w:rPr>
        <w:t>armonización con el Plan Estratégico, el Plan de Acción y con los demás planes y sistemas de  gestión de la entidad y teniendo como punto de referencia las necesidades identificadas en el Diagnóstico Integral de Archivos y los factores críticos señalados como oportunidades de mejora en las auditorías internas que ha realizado la entidad.</w:t>
      </w:r>
    </w:p>
    <w:p w14:paraId="668A936E" w14:textId="3091C30F" w:rsidR="00F03538" w:rsidRDefault="00F03538" w:rsidP="005B116A">
      <w:pPr>
        <w:pStyle w:val="Textoindependiente"/>
        <w:spacing w:line="276" w:lineRule="auto"/>
        <w:jc w:val="both"/>
        <w:rPr>
          <w:rFonts w:ascii="Arial" w:hAnsi="Arial" w:cs="Arial"/>
        </w:rPr>
      </w:pPr>
      <w:r w:rsidRPr="00ED7FB8">
        <w:rPr>
          <w:rFonts w:ascii="Arial" w:hAnsi="Arial" w:cs="Arial"/>
        </w:rPr>
        <w:t xml:space="preserve">El </w:t>
      </w:r>
      <w:r w:rsidR="004F3D19">
        <w:rPr>
          <w:rFonts w:ascii="Arial" w:hAnsi="Arial" w:cs="Arial"/>
        </w:rPr>
        <w:t xml:space="preserve">fin del ajuste del </w:t>
      </w:r>
      <w:r w:rsidRPr="00ED7FB8">
        <w:rPr>
          <w:rFonts w:ascii="Arial" w:hAnsi="Arial" w:cs="Arial"/>
        </w:rPr>
        <w:t xml:space="preserve">Plan Institucional de Archivos </w:t>
      </w:r>
      <w:r w:rsidR="004F3D19">
        <w:rPr>
          <w:rFonts w:ascii="Arial" w:hAnsi="Arial" w:cs="Arial"/>
        </w:rPr>
        <w:t>–</w:t>
      </w:r>
      <w:r w:rsidR="00242ECD">
        <w:rPr>
          <w:rFonts w:ascii="Arial" w:hAnsi="Arial" w:cs="Arial"/>
        </w:rPr>
        <w:t xml:space="preserve">PINAR de la </w:t>
      </w:r>
      <w:r w:rsidR="004F3D19">
        <w:rPr>
          <w:rFonts w:ascii="Arial" w:hAnsi="Arial" w:cs="Arial"/>
        </w:rPr>
        <w:t>Contr</w:t>
      </w:r>
      <w:r w:rsidR="00242ECD">
        <w:rPr>
          <w:rFonts w:ascii="Arial" w:hAnsi="Arial" w:cs="Arial"/>
        </w:rPr>
        <w:t xml:space="preserve">aloría General del </w:t>
      </w:r>
      <w:r w:rsidR="004F3D19">
        <w:rPr>
          <w:rFonts w:ascii="Arial" w:hAnsi="Arial" w:cs="Arial"/>
        </w:rPr>
        <w:t>Archipiélago es</w:t>
      </w:r>
      <w:r w:rsidR="00242ECD">
        <w:rPr>
          <w:rFonts w:ascii="Arial" w:hAnsi="Arial" w:cs="Arial"/>
        </w:rPr>
        <w:t xml:space="preserve">, la identificación de nuevos aspectos críticos de acuerdo con la normatividad vigente y el aumento exponencial de documentos producidos en formato electrónico, como consecuencia de la implementación de las tecnologías de la Información en la Entidad, la identificación de estos aspectos críticos y las estrategias </w:t>
      </w:r>
      <w:r w:rsidR="004F3D19">
        <w:rPr>
          <w:rFonts w:ascii="Arial" w:hAnsi="Arial" w:cs="Arial"/>
        </w:rPr>
        <w:t>para minimizar</w:t>
      </w:r>
      <w:r w:rsidR="00242ECD">
        <w:rPr>
          <w:rFonts w:ascii="Arial" w:hAnsi="Arial" w:cs="Arial"/>
        </w:rPr>
        <w:t>los, disminuir</w:t>
      </w:r>
      <w:r w:rsidR="004F3D19">
        <w:rPr>
          <w:rFonts w:ascii="Arial" w:hAnsi="Arial" w:cs="Arial"/>
        </w:rPr>
        <w:t xml:space="preserve"> los riesgos de perdida de la información y de la memoria institucional, a través de los planes contenidos en él y garantizar el acceso a la información.    </w:t>
      </w:r>
      <w:r w:rsidRPr="00ED7FB8">
        <w:rPr>
          <w:rFonts w:ascii="Arial" w:hAnsi="Arial" w:cs="Arial"/>
        </w:rPr>
        <w:t xml:space="preserve"> </w:t>
      </w:r>
    </w:p>
    <w:p w14:paraId="7BF5E186" w14:textId="490767A3" w:rsidR="00C163C1" w:rsidRPr="00ED7FB8" w:rsidRDefault="00C163C1" w:rsidP="005B116A">
      <w:pPr>
        <w:pStyle w:val="Textoindependiente"/>
        <w:spacing w:line="276" w:lineRule="auto"/>
        <w:jc w:val="both"/>
        <w:rPr>
          <w:rFonts w:ascii="Arial" w:hAnsi="Arial" w:cs="Arial"/>
        </w:rPr>
      </w:pPr>
      <w:r w:rsidRPr="00C163C1">
        <w:rPr>
          <w:rFonts w:ascii="Arial" w:hAnsi="Arial" w:cs="Arial"/>
        </w:rPr>
        <w:t>Para su elaboración se tuvo en cuenta los lineamientos previstos por el Archivo General de la Nación en el Manual de Formulación del Plan Institucional de Archivos – PINAR, se articuló el Plan de Desarrollo de la administración, la Ley 1712 de 2014 "Ley de Transparencia y del Derecho de Acceso a la Información Pública Nacional, y la Ley G</w:t>
      </w:r>
      <w:r>
        <w:rPr>
          <w:rFonts w:ascii="Arial" w:hAnsi="Arial" w:cs="Arial"/>
        </w:rPr>
        <w:t>eneral de Archivos 594 de 2000.</w:t>
      </w:r>
    </w:p>
    <w:p w14:paraId="6D46DF0A" w14:textId="580A13CE" w:rsidR="00F03538" w:rsidRDefault="00F03538" w:rsidP="005B116A">
      <w:pPr>
        <w:autoSpaceDE w:val="0"/>
        <w:autoSpaceDN w:val="0"/>
        <w:adjustRightInd w:val="0"/>
        <w:spacing w:line="276" w:lineRule="auto"/>
        <w:rPr>
          <w:rFonts w:ascii="Arial" w:hAnsi="Arial" w:cs="Arial"/>
          <w:b/>
          <w:bCs/>
        </w:rPr>
      </w:pPr>
    </w:p>
    <w:p w14:paraId="15A69BA2" w14:textId="19B9EF5C" w:rsidR="006F00EB" w:rsidRDefault="006F00EB" w:rsidP="005B116A">
      <w:pPr>
        <w:autoSpaceDE w:val="0"/>
        <w:autoSpaceDN w:val="0"/>
        <w:adjustRightInd w:val="0"/>
        <w:spacing w:line="276" w:lineRule="auto"/>
        <w:rPr>
          <w:rFonts w:ascii="Arial" w:hAnsi="Arial" w:cs="Arial"/>
          <w:b/>
          <w:bCs/>
        </w:rPr>
      </w:pPr>
    </w:p>
    <w:p w14:paraId="0D206CC0" w14:textId="30479E2D" w:rsidR="006F00EB" w:rsidRDefault="006F00EB" w:rsidP="005B116A">
      <w:pPr>
        <w:autoSpaceDE w:val="0"/>
        <w:autoSpaceDN w:val="0"/>
        <w:adjustRightInd w:val="0"/>
        <w:spacing w:line="276" w:lineRule="auto"/>
        <w:rPr>
          <w:rFonts w:ascii="Arial" w:hAnsi="Arial" w:cs="Arial"/>
          <w:b/>
          <w:bCs/>
        </w:rPr>
      </w:pPr>
    </w:p>
    <w:p w14:paraId="468BF007" w14:textId="77777777" w:rsidR="006F00EB" w:rsidRPr="00ED7FB8" w:rsidRDefault="006F00EB" w:rsidP="005B116A">
      <w:pPr>
        <w:autoSpaceDE w:val="0"/>
        <w:autoSpaceDN w:val="0"/>
        <w:adjustRightInd w:val="0"/>
        <w:spacing w:line="276" w:lineRule="auto"/>
        <w:rPr>
          <w:rFonts w:ascii="Arial" w:hAnsi="Arial" w:cs="Arial"/>
          <w:b/>
          <w:bCs/>
        </w:rPr>
      </w:pPr>
    </w:p>
    <w:p w14:paraId="5C7F5A4F" w14:textId="454B4227" w:rsidR="00B262E3" w:rsidRPr="005B7CCB" w:rsidRDefault="00B262E3" w:rsidP="005B116A">
      <w:pPr>
        <w:pStyle w:val="Ttulo1"/>
        <w:spacing w:line="276" w:lineRule="auto"/>
        <w:rPr>
          <w:color w:val="000000"/>
          <w:lang w:val="es-CO"/>
        </w:rPr>
      </w:pPr>
      <w:bookmarkStart w:id="2" w:name="_Toc117590909"/>
      <w:r w:rsidRPr="005B7CCB">
        <w:lastRenderedPageBreak/>
        <w:t>Contexto Estratégico de la Entidad</w:t>
      </w:r>
      <w:bookmarkEnd w:id="2"/>
    </w:p>
    <w:p w14:paraId="6CC66889" w14:textId="77777777" w:rsidR="00AC6FB6" w:rsidRDefault="00AC6FB6" w:rsidP="005B116A">
      <w:pPr>
        <w:autoSpaceDE w:val="0"/>
        <w:autoSpaceDN w:val="0"/>
        <w:adjustRightInd w:val="0"/>
        <w:spacing w:line="276" w:lineRule="auto"/>
        <w:rPr>
          <w:rFonts w:ascii="Arial" w:hAnsi="Arial" w:cs="Arial"/>
          <w:b/>
          <w:bCs/>
          <w:color w:val="000000"/>
          <w:lang w:val="es-CO"/>
        </w:rPr>
      </w:pPr>
    </w:p>
    <w:p w14:paraId="17FD0472" w14:textId="096ED660" w:rsidR="007065EB" w:rsidRDefault="00B262E3" w:rsidP="005B116A">
      <w:pPr>
        <w:autoSpaceDE w:val="0"/>
        <w:autoSpaceDN w:val="0"/>
        <w:adjustRightInd w:val="0"/>
        <w:spacing w:line="276" w:lineRule="auto"/>
        <w:jc w:val="both"/>
        <w:rPr>
          <w:rFonts w:ascii="Arial" w:hAnsi="Arial" w:cs="Arial"/>
          <w:bCs/>
          <w:color w:val="000000"/>
          <w:lang w:val="es-CO"/>
        </w:rPr>
      </w:pPr>
      <w:r>
        <w:rPr>
          <w:rFonts w:ascii="Arial" w:hAnsi="Arial" w:cs="Arial"/>
          <w:bCs/>
          <w:color w:val="000000"/>
          <w:lang w:val="es-CO"/>
        </w:rPr>
        <w:t xml:space="preserve">El contexto </w:t>
      </w:r>
      <w:r w:rsidR="006D7DFC">
        <w:rPr>
          <w:rFonts w:ascii="Arial" w:hAnsi="Arial" w:cs="Arial"/>
          <w:bCs/>
          <w:color w:val="000000"/>
          <w:lang w:val="es-CO"/>
        </w:rPr>
        <w:t>estratégico</w:t>
      </w:r>
      <w:r w:rsidR="007065EB">
        <w:rPr>
          <w:rFonts w:ascii="Arial" w:hAnsi="Arial" w:cs="Arial"/>
          <w:bCs/>
          <w:color w:val="000000"/>
          <w:lang w:val="es-CO"/>
        </w:rPr>
        <w:t xml:space="preserve"> que da soporte y en el que se basa el PINAR en la Contraloría General del Departamento </w:t>
      </w:r>
      <w:r w:rsidR="006D7DFC">
        <w:rPr>
          <w:rFonts w:ascii="Arial" w:hAnsi="Arial" w:cs="Arial"/>
          <w:bCs/>
          <w:color w:val="000000"/>
          <w:lang w:val="es-CO"/>
        </w:rPr>
        <w:t>Archipiélago</w:t>
      </w:r>
      <w:r w:rsidR="007065EB">
        <w:rPr>
          <w:rFonts w:ascii="Arial" w:hAnsi="Arial" w:cs="Arial"/>
          <w:bCs/>
          <w:color w:val="000000"/>
          <w:lang w:val="es-CO"/>
        </w:rPr>
        <w:t xml:space="preserve"> de San Andrés, Providencia y Santa Catalina es el siguiente:</w:t>
      </w:r>
    </w:p>
    <w:p w14:paraId="4D62E634" w14:textId="631566DB" w:rsidR="00D13E45" w:rsidRDefault="00D13E45" w:rsidP="005B116A">
      <w:pPr>
        <w:autoSpaceDE w:val="0"/>
        <w:autoSpaceDN w:val="0"/>
        <w:adjustRightInd w:val="0"/>
        <w:spacing w:line="276" w:lineRule="auto"/>
        <w:jc w:val="both"/>
        <w:rPr>
          <w:rFonts w:ascii="Arial" w:hAnsi="Arial" w:cs="Arial"/>
          <w:bCs/>
          <w:color w:val="000000"/>
          <w:lang w:val="es-CO"/>
        </w:rPr>
      </w:pPr>
    </w:p>
    <w:p w14:paraId="6897769B" w14:textId="33CA0D1E" w:rsidR="001E20C1" w:rsidRDefault="001E20C1" w:rsidP="005B116A">
      <w:pPr>
        <w:pStyle w:val="Ttulo2"/>
        <w:spacing w:line="276" w:lineRule="auto"/>
      </w:pPr>
      <w:bookmarkStart w:id="3" w:name="_Toc117590910"/>
      <w:r w:rsidRPr="009B7A06">
        <w:t>Misión</w:t>
      </w:r>
      <w:bookmarkEnd w:id="3"/>
    </w:p>
    <w:p w14:paraId="69661688" w14:textId="77777777" w:rsidR="00D13E45" w:rsidRPr="00D13E45" w:rsidRDefault="00D13E45" w:rsidP="005B116A">
      <w:pPr>
        <w:spacing w:line="276" w:lineRule="auto"/>
        <w:rPr>
          <w:lang w:val="es-CO"/>
        </w:rPr>
      </w:pPr>
    </w:p>
    <w:p w14:paraId="6F71F025" w14:textId="77777777" w:rsidR="003502A1" w:rsidRDefault="003502A1" w:rsidP="005B116A">
      <w:pPr>
        <w:spacing w:line="276" w:lineRule="auto"/>
        <w:jc w:val="both"/>
        <w:rPr>
          <w:rFonts w:eastAsia="Times New Roman"/>
        </w:rPr>
      </w:pPr>
      <w:r>
        <w:rPr>
          <w:rFonts w:ascii="Arial" w:eastAsia="Times New Roman" w:hAnsi="Arial" w:cs="Arial"/>
          <w:color w:val="000000"/>
          <w:shd w:val="clear" w:color="auto" w:fill="FFFFFF"/>
        </w:rPr>
        <w:t>Vigilar la adecuada conservación y buen uso del patrimonio económico, social y ambiental de la comunidad del Archipiélago Insular, liderando la aplicación de técnicas moderadas de Control Integral en cumplimiento de los principios de eficiencia, economía, eficiencia y equidad en un entorno de desarrollo sostenible, con efectivos mecanismos de interacción social, cimentados en los valores y principios de transparencia y honestidad.</w:t>
      </w:r>
    </w:p>
    <w:p w14:paraId="7E10B068" w14:textId="06EF3418" w:rsidR="001E20C1" w:rsidRDefault="001E20C1" w:rsidP="005B116A">
      <w:pPr>
        <w:pStyle w:val="Ttulo2"/>
        <w:spacing w:line="276" w:lineRule="auto"/>
      </w:pPr>
      <w:bookmarkStart w:id="4" w:name="_Toc117590911"/>
      <w:r w:rsidRPr="00D15DB2">
        <w:t>Visión</w:t>
      </w:r>
      <w:bookmarkEnd w:id="4"/>
    </w:p>
    <w:p w14:paraId="21AE391D" w14:textId="77777777" w:rsidR="00D13E45" w:rsidRPr="00D13E45" w:rsidRDefault="00D13E45" w:rsidP="005B116A">
      <w:pPr>
        <w:spacing w:line="276" w:lineRule="auto"/>
        <w:rPr>
          <w:lang w:val="es-CO"/>
        </w:rPr>
      </w:pPr>
    </w:p>
    <w:p w14:paraId="1C2479DF" w14:textId="74E44902" w:rsidR="003502A1" w:rsidRDefault="003502A1" w:rsidP="005B116A">
      <w:pPr>
        <w:spacing w:line="276" w:lineRule="auto"/>
        <w:jc w:val="both"/>
        <w:rPr>
          <w:rFonts w:ascii="Arial" w:eastAsia="Times New Roman" w:hAnsi="Arial" w:cs="Arial"/>
          <w:color w:val="000000"/>
          <w:shd w:val="clear" w:color="auto" w:fill="FFFFFF"/>
        </w:rPr>
      </w:pPr>
      <w:r w:rsidRPr="006D7DFC">
        <w:rPr>
          <w:rFonts w:ascii="Arial" w:eastAsia="Times New Roman" w:hAnsi="Arial" w:cs="Arial"/>
          <w:color w:val="000000"/>
          <w:shd w:val="clear" w:color="auto" w:fill="FFFFFF"/>
        </w:rPr>
        <w:t xml:space="preserve">La Contraloría General del Departamento Archipiélago de San Andrés, Providencia y Santa Catalina </w:t>
      </w:r>
      <w:r w:rsidR="00C163C1">
        <w:rPr>
          <w:rFonts w:ascii="Arial" w:eastAsia="Times New Roman" w:hAnsi="Arial" w:cs="Arial"/>
          <w:color w:val="000000"/>
          <w:shd w:val="clear" w:color="auto" w:fill="FFFFFF"/>
        </w:rPr>
        <w:t>p</w:t>
      </w:r>
      <w:r w:rsidR="00C163C1" w:rsidRPr="00C163C1">
        <w:rPr>
          <w:rFonts w:ascii="Arial" w:eastAsia="Times New Roman" w:hAnsi="Arial" w:cs="Arial"/>
          <w:color w:val="000000"/>
          <w:shd w:val="clear" w:color="auto" w:fill="FFFFFF"/>
        </w:rPr>
        <w:t>ara el año 2025, la Contraloría General del Departamento será percibida como una entidad de Control fiscal transparente y con resultados efectivos.</w:t>
      </w:r>
    </w:p>
    <w:p w14:paraId="74D1C843" w14:textId="62077FC1" w:rsidR="00403474" w:rsidRDefault="00403474" w:rsidP="005B116A">
      <w:pPr>
        <w:spacing w:line="276" w:lineRule="auto"/>
        <w:jc w:val="both"/>
        <w:rPr>
          <w:rFonts w:ascii="Arial" w:eastAsia="Times New Roman" w:hAnsi="Arial" w:cs="Arial"/>
          <w:color w:val="000000"/>
          <w:shd w:val="clear" w:color="auto" w:fill="FFFFFF"/>
        </w:rPr>
      </w:pPr>
    </w:p>
    <w:p w14:paraId="620DAB8A" w14:textId="632A3D19" w:rsidR="00403474" w:rsidRPr="006F00EB" w:rsidRDefault="00403474" w:rsidP="005B116A">
      <w:pPr>
        <w:pStyle w:val="Ttulo2"/>
        <w:spacing w:line="276" w:lineRule="auto"/>
        <w:rPr>
          <w:shd w:val="clear" w:color="auto" w:fill="FFFFFF"/>
        </w:rPr>
      </w:pPr>
      <w:bookmarkStart w:id="5" w:name="_Toc117590912"/>
      <w:r w:rsidRPr="006F00EB">
        <w:rPr>
          <w:shd w:val="clear" w:color="auto" w:fill="FFFFFF"/>
        </w:rPr>
        <w:t>Estructura Orgánic</w:t>
      </w:r>
      <w:r w:rsidR="006F00EB" w:rsidRPr="006F00EB">
        <w:rPr>
          <w:shd w:val="clear" w:color="auto" w:fill="FFFFFF"/>
        </w:rPr>
        <w:t>a</w:t>
      </w:r>
      <w:bookmarkEnd w:id="5"/>
    </w:p>
    <w:p w14:paraId="3C2C295A" w14:textId="6D11DBDB" w:rsidR="00403474" w:rsidRDefault="00403474" w:rsidP="005B116A">
      <w:pPr>
        <w:spacing w:line="276" w:lineRule="auto"/>
        <w:jc w:val="both"/>
        <w:rPr>
          <w:rFonts w:ascii="Arial" w:eastAsia="Times New Roman" w:hAnsi="Arial" w:cs="Arial"/>
          <w:color w:val="000000"/>
          <w:shd w:val="clear" w:color="auto" w:fill="FFFFFF"/>
        </w:rPr>
      </w:pPr>
    </w:p>
    <w:p w14:paraId="41309309" w14:textId="5CA4456C" w:rsidR="00403474" w:rsidRDefault="006F00EB" w:rsidP="005B116A">
      <w:pPr>
        <w:spacing w:line="276" w:lineRule="auto"/>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La estructura orgánica está establecida por medio de la </w:t>
      </w:r>
      <w:r w:rsidR="00403474">
        <w:rPr>
          <w:rFonts w:ascii="Arial" w:eastAsia="Times New Roman" w:hAnsi="Arial" w:cs="Arial"/>
          <w:color w:val="000000"/>
          <w:shd w:val="clear" w:color="auto" w:fill="FFFFFF"/>
        </w:rPr>
        <w:t xml:space="preserve">Ordenanza 006 de 2020 </w:t>
      </w:r>
      <w:r w:rsidR="00403474" w:rsidRPr="006F00EB">
        <w:rPr>
          <w:rFonts w:ascii="Arial" w:eastAsia="Times New Roman" w:hAnsi="Arial" w:cs="Arial"/>
          <w:i/>
          <w:color w:val="000000"/>
          <w:shd w:val="clear" w:color="auto" w:fill="FFFFFF"/>
        </w:rPr>
        <w:t>“Por la cual se modifica la estructura y funcionamiento de la Contraloría General del Departamento Archipiélago de San Andrés, Providencia y Santa Catalina, se fijan las funciones de las dependencias, las nomenclaturas y la clasificación de los empleados y se dictan otras disposiciones</w:t>
      </w:r>
      <w:r>
        <w:rPr>
          <w:rFonts w:ascii="Arial" w:eastAsia="Times New Roman" w:hAnsi="Arial" w:cs="Arial"/>
          <w:color w:val="000000"/>
          <w:shd w:val="clear" w:color="auto" w:fill="FFFFFF"/>
        </w:rPr>
        <w:t>”.</w:t>
      </w:r>
      <w:r w:rsidR="00403474">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A continuación, se ilustra el organigrama actual: </w:t>
      </w:r>
    </w:p>
    <w:p w14:paraId="64DC1A88" w14:textId="77777777" w:rsidR="00403474" w:rsidRPr="00403474" w:rsidRDefault="00403474" w:rsidP="005B116A">
      <w:pPr>
        <w:spacing w:line="276" w:lineRule="auto"/>
        <w:jc w:val="both"/>
        <w:rPr>
          <w:rFonts w:ascii="Arial" w:eastAsia="Times New Roman" w:hAnsi="Arial" w:cs="Arial"/>
          <w:noProof/>
          <w:color w:val="000000"/>
          <w:shd w:val="clear" w:color="auto" w:fill="FFFFFF"/>
          <w:lang w:val="es-ES" w:eastAsia="en-US"/>
        </w:rPr>
      </w:pPr>
    </w:p>
    <w:p w14:paraId="7A267C8E" w14:textId="43E5E056" w:rsidR="00403474" w:rsidRDefault="00403474" w:rsidP="005B116A">
      <w:pPr>
        <w:spacing w:line="276" w:lineRule="auto"/>
        <w:jc w:val="both"/>
        <w:rPr>
          <w:rFonts w:ascii="Arial" w:eastAsia="Times New Roman" w:hAnsi="Arial" w:cs="Arial"/>
          <w:color w:val="000000"/>
          <w:shd w:val="clear" w:color="auto" w:fill="FFFFFF"/>
        </w:rPr>
      </w:pPr>
      <w:r>
        <w:rPr>
          <w:rFonts w:ascii="Arial" w:eastAsia="Times New Roman" w:hAnsi="Arial" w:cs="Arial"/>
          <w:noProof/>
          <w:color w:val="000000"/>
          <w:shd w:val="clear" w:color="auto" w:fill="FFFFFF"/>
          <w:lang w:val="es-MX" w:eastAsia="es-MX"/>
        </w:rPr>
        <w:lastRenderedPageBreak/>
        <w:drawing>
          <wp:inline distT="0" distB="0" distL="0" distR="0" wp14:anchorId="57CBF913" wp14:editId="6C05EA6A">
            <wp:extent cx="5061098" cy="2893602"/>
            <wp:effectExtent l="0" t="0" r="635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grama-3.png"/>
                    <pic:cNvPicPr/>
                  </pic:nvPicPr>
                  <pic:blipFill rotWithShape="1">
                    <a:blip r:embed="rId8" cstate="print">
                      <a:extLst>
                        <a:ext uri="{28A0092B-C50C-407E-A947-70E740481C1C}">
                          <a14:useLocalDpi xmlns:a14="http://schemas.microsoft.com/office/drawing/2010/main" val="0"/>
                        </a:ext>
                      </a:extLst>
                    </a:blip>
                    <a:srcRect t="34734" b="4874"/>
                    <a:stretch/>
                  </pic:blipFill>
                  <pic:spPr bwMode="auto">
                    <a:xfrm>
                      <a:off x="0" y="0"/>
                      <a:ext cx="5072483" cy="2900111"/>
                    </a:xfrm>
                    <a:prstGeom prst="rect">
                      <a:avLst/>
                    </a:prstGeom>
                    <a:ln>
                      <a:noFill/>
                    </a:ln>
                    <a:extLst>
                      <a:ext uri="{53640926-AAD7-44D8-BBD7-CCE9431645EC}">
                        <a14:shadowObscured xmlns:a14="http://schemas.microsoft.com/office/drawing/2010/main"/>
                      </a:ext>
                    </a:extLst>
                  </pic:spPr>
                </pic:pic>
              </a:graphicData>
            </a:graphic>
          </wp:inline>
        </w:drawing>
      </w:r>
    </w:p>
    <w:p w14:paraId="7F0C911A" w14:textId="06AF7FB0" w:rsidR="00403474" w:rsidRDefault="006F00EB" w:rsidP="006F00EB">
      <w:pPr>
        <w:pStyle w:val="Descripcin"/>
        <w:jc w:val="center"/>
        <w:rPr>
          <w:rFonts w:ascii="Arial" w:eastAsia="Times New Roman" w:hAnsi="Arial" w:cs="Arial"/>
          <w:color w:val="000000"/>
          <w:shd w:val="clear" w:color="auto" w:fill="FFFFFF"/>
        </w:rPr>
      </w:pPr>
      <w:r>
        <w:t xml:space="preserve">Ilustración </w:t>
      </w:r>
      <w:r>
        <w:fldChar w:fldCharType="begin"/>
      </w:r>
      <w:r>
        <w:instrText xml:space="preserve"> SEQ Ilustración \* ARABIC </w:instrText>
      </w:r>
      <w:r>
        <w:fldChar w:fldCharType="separate"/>
      </w:r>
      <w:r>
        <w:rPr>
          <w:noProof/>
        </w:rPr>
        <w:t>1</w:t>
      </w:r>
      <w:r>
        <w:fldChar w:fldCharType="end"/>
      </w:r>
      <w:r>
        <w:t>: Organigrama actual Contraloría</w:t>
      </w:r>
    </w:p>
    <w:p w14:paraId="4A34C567" w14:textId="222081FF" w:rsidR="001E20C1" w:rsidRDefault="001E20C1" w:rsidP="005B116A">
      <w:pPr>
        <w:pStyle w:val="Ttulo2"/>
        <w:spacing w:line="276" w:lineRule="auto"/>
      </w:pPr>
      <w:bookmarkStart w:id="6" w:name="_Toc117590913"/>
      <w:r w:rsidRPr="00D15DB2">
        <w:t>Principios y Valores</w:t>
      </w:r>
      <w:bookmarkEnd w:id="6"/>
    </w:p>
    <w:p w14:paraId="2D9D3EC2" w14:textId="77777777" w:rsidR="003A0217" w:rsidRPr="003A0217" w:rsidRDefault="003A0217" w:rsidP="005B116A">
      <w:pPr>
        <w:spacing w:line="276" w:lineRule="auto"/>
        <w:rPr>
          <w:lang w:val="es-CO"/>
        </w:rPr>
      </w:pPr>
    </w:p>
    <w:p w14:paraId="76594AAF" w14:textId="77777777" w:rsidR="005859D8" w:rsidRPr="00ED7FB8" w:rsidRDefault="005859D8" w:rsidP="005B116A">
      <w:pPr>
        <w:pStyle w:val="Default"/>
        <w:spacing w:line="276" w:lineRule="auto"/>
        <w:rPr>
          <w:rFonts w:eastAsiaTheme="minorHAnsi"/>
          <w:bCs/>
          <w:color w:val="auto"/>
          <w:lang w:eastAsia="en-US"/>
        </w:rPr>
      </w:pPr>
      <w:r w:rsidRPr="00ED7FB8">
        <w:rPr>
          <w:rFonts w:eastAsiaTheme="minorHAnsi"/>
          <w:bCs/>
          <w:color w:val="auto"/>
          <w:lang w:eastAsia="en-US"/>
        </w:rPr>
        <w:t xml:space="preserve">La Contraloría asume la realización de los siguientes principios: </w:t>
      </w:r>
    </w:p>
    <w:p w14:paraId="5A931435"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Igualdad e imparcialidad </w:t>
      </w:r>
    </w:p>
    <w:p w14:paraId="577B2B91"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Moralidad </w:t>
      </w:r>
    </w:p>
    <w:p w14:paraId="2B432C40"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Celeridad </w:t>
      </w:r>
    </w:p>
    <w:p w14:paraId="4B054D2B"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Publicidad </w:t>
      </w:r>
    </w:p>
    <w:p w14:paraId="256E541F"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Buena fe </w:t>
      </w:r>
    </w:p>
    <w:p w14:paraId="149DF983"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Eficiencia </w:t>
      </w:r>
    </w:p>
    <w:p w14:paraId="0B79DEAD"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Participación </w:t>
      </w:r>
    </w:p>
    <w:p w14:paraId="5D603C48"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Responsabilidad </w:t>
      </w:r>
    </w:p>
    <w:p w14:paraId="4FF58127"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Transparencia </w:t>
      </w:r>
    </w:p>
    <w:p w14:paraId="18689DB2"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Contradicción</w:t>
      </w:r>
    </w:p>
    <w:p w14:paraId="0076780E"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Eficiencia</w:t>
      </w:r>
    </w:p>
    <w:p w14:paraId="5BE86203"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Economía </w:t>
      </w:r>
    </w:p>
    <w:p w14:paraId="7D04FE61"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lastRenderedPageBreak/>
        <w:t>Eficacia</w:t>
      </w:r>
    </w:p>
    <w:p w14:paraId="439FCD1E"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Equidad </w:t>
      </w:r>
    </w:p>
    <w:p w14:paraId="648CD7BB" w14:textId="77777777" w:rsidR="005859D8" w:rsidRPr="00ED7FB8" w:rsidRDefault="005859D8" w:rsidP="005B116A">
      <w:pPr>
        <w:pStyle w:val="Default"/>
        <w:numPr>
          <w:ilvl w:val="0"/>
          <w:numId w:val="3"/>
        </w:numPr>
        <w:spacing w:line="276" w:lineRule="auto"/>
        <w:rPr>
          <w:rFonts w:eastAsiaTheme="minorHAnsi"/>
          <w:bCs/>
          <w:color w:val="auto"/>
          <w:lang w:eastAsia="en-US"/>
        </w:rPr>
      </w:pPr>
      <w:r w:rsidRPr="00ED7FB8">
        <w:rPr>
          <w:rFonts w:eastAsiaTheme="minorHAnsi"/>
          <w:bCs/>
          <w:color w:val="auto"/>
          <w:lang w:eastAsia="en-US"/>
        </w:rPr>
        <w:t xml:space="preserve">Valoración de los costos ambientales  </w:t>
      </w:r>
    </w:p>
    <w:p w14:paraId="0A3D06FD" w14:textId="77777777" w:rsidR="005859D8" w:rsidRPr="00ED7FB8" w:rsidRDefault="005859D8" w:rsidP="005B116A">
      <w:pPr>
        <w:pStyle w:val="Default"/>
        <w:spacing w:line="276" w:lineRule="auto"/>
        <w:rPr>
          <w:rFonts w:eastAsiaTheme="minorHAnsi"/>
          <w:bCs/>
          <w:color w:val="auto"/>
          <w:lang w:eastAsia="en-US"/>
        </w:rPr>
      </w:pPr>
    </w:p>
    <w:p w14:paraId="6241DA85" w14:textId="77777777" w:rsidR="005859D8" w:rsidRPr="00ED7FB8" w:rsidRDefault="005859D8" w:rsidP="005B116A">
      <w:pPr>
        <w:pStyle w:val="Default"/>
        <w:spacing w:line="276" w:lineRule="auto"/>
        <w:rPr>
          <w:rFonts w:eastAsiaTheme="minorHAnsi"/>
          <w:bCs/>
          <w:color w:val="auto"/>
          <w:lang w:eastAsia="en-US"/>
        </w:rPr>
      </w:pPr>
      <w:r w:rsidRPr="00ED7FB8">
        <w:rPr>
          <w:rFonts w:eastAsiaTheme="minorHAnsi"/>
          <w:bCs/>
          <w:color w:val="auto"/>
          <w:lang w:eastAsia="en-US"/>
        </w:rPr>
        <w:t>Otros principios acogidos por la contraloría:</w:t>
      </w:r>
    </w:p>
    <w:p w14:paraId="13690C84" w14:textId="77777777" w:rsidR="005859D8" w:rsidRPr="00ED7FB8" w:rsidRDefault="005859D8" w:rsidP="005B116A">
      <w:pPr>
        <w:pStyle w:val="Default"/>
        <w:numPr>
          <w:ilvl w:val="0"/>
          <w:numId w:val="4"/>
        </w:numPr>
        <w:spacing w:line="276" w:lineRule="auto"/>
        <w:rPr>
          <w:rFonts w:eastAsiaTheme="minorHAnsi"/>
          <w:bCs/>
          <w:color w:val="auto"/>
          <w:lang w:eastAsia="en-US"/>
        </w:rPr>
      </w:pPr>
      <w:r w:rsidRPr="00ED7FB8">
        <w:rPr>
          <w:rFonts w:eastAsiaTheme="minorHAnsi"/>
          <w:bCs/>
          <w:color w:val="auto"/>
          <w:lang w:eastAsia="en-US"/>
        </w:rPr>
        <w:t>Responsabilidad social</w:t>
      </w:r>
    </w:p>
    <w:p w14:paraId="4011E285" w14:textId="77777777" w:rsidR="005859D8" w:rsidRPr="00ED7FB8" w:rsidRDefault="005859D8" w:rsidP="005B116A">
      <w:pPr>
        <w:pStyle w:val="Default"/>
        <w:numPr>
          <w:ilvl w:val="0"/>
          <w:numId w:val="4"/>
        </w:numPr>
        <w:spacing w:line="276" w:lineRule="auto"/>
        <w:rPr>
          <w:rFonts w:eastAsiaTheme="minorHAnsi"/>
          <w:bCs/>
          <w:color w:val="auto"/>
          <w:lang w:eastAsia="en-US"/>
        </w:rPr>
      </w:pPr>
      <w:r w:rsidRPr="00ED7FB8">
        <w:rPr>
          <w:rFonts w:eastAsiaTheme="minorHAnsi"/>
          <w:bCs/>
          <w:color w:val="auto"/>
          <w:lang w:eastAsia="en-US"/>
        </w:rPr>
        <w:t xml:space="preserve">Responsabilidad ambiental </w:t>
      </w:r>
    </w:p>
    <w:p w14:paraId="092BD57F" w14:textId="77777777" w:rsidR="005859D8" w:rsidRPr="00ED7FB8" w:rsidRDefault="005859D8" w:rsidP="005B116A">
      <w:pPr>
        <w:pStyle w:val="Default"/>
        <w:numPr>
          <w:ilvl w:val="0"/>
          <w:numId w:val="4"/>
        </w:numPr>
        <w:spacing w:line="276" w:lineRule="auto"/>
        <w:rPr>
          <w:rFonts w:eastAsiaTheme="minorHAnsi"/>
          <w:bCs/>
          <w:color w:val="auto"/>
          <w:lang w:eastAsia="en-US"/>
        </w:rPr>
      </w:pPr>
      <w:r w:rsidRPr="00ED7FB8">
        <w:rPr>
          <w:rFonts w:eastAsiaTheme="minorHAnsi"/>
          <w:bCs/>
          <w:color w:val="auto"/>
          <w:lang w:eastAsia="en-US"/>
        </w:rPr>
        <w:t>Calidad del servicio</w:t>
      </w:r>
    </w:p>
    <w:p w14:paraId="71AA200E" w14:textId="77777777" w:rsidR="005859D8" w:rsidRPr="00ED7FB8" w:rsidRDefault="005859D8" w:rsidP="005B116A">
      <w:pPr>
        <w:pStyle w:val="Default"/>
        <w:numPr>
          <w:ilvl w:val="0"/>
          <w:numId w:val="4"/>
        </w:numPr>
        <w:spacing w:line="276" w:lineRule="auto"/>
        <w:rPr>
          <w:rFonts w:eastAsiaTheme="minorHAnsi"/>
          <w:bCs/>
          <w:color w:val="auto"/>
          <w:lang w:eastAsia="en-US"/>
        </w:rPr>
      </w:pPr>
      <w:r w:rsidRPr="00ED7FB8">
        <w:rPr>
          <w:rFonts w:eastAsiaTheme="minorHAnsi"/>
          <w:bCs/>
          <w:color w:val="auto"/>
          <w:lang w:eastAsia="en-US"/>
        </w:rPr>
        <w:t>Disposición al control ciudadano</w:t>
      </w:r>
    </w:p>
    <w:p w14:paraId="269CBEC3" w14:textId="77777777" w:rsidR="005859D8" w:rsidRPr="00ED7FB8" w:rsidRDefault="005859D8" w:rsidP="005B116A">
      <w:pPr>
        <w:pStyle w:val="Default"/>
        <w:numPr>
          <w:ilvl w:val="0"/>
          <w:numId w:val="4"/>
        </w:numPr>
        <w:spacing w:line="276" w:lineRule="auto"/>
        <w:rPr>
          <w:rFonts w:eastAsiaTheme="minorHAnsi"/>
          <w:bCs/>
          <w:color w:val="auto"/>
          <w:lang w:eastAsia="en-US"/>
        </w:rPr>
      </w:pPr>
      <w:r w:rsidRPr="00ED7FB8">
        <w:rPr>
          <w:rFonts w:eastAsiaTheme="minorHAnsi"/>
          <w:bCs/>
          <w:color w:val="auto"/>
          <w:lang w:eastAsia="en-US"/>
        </w:rPr>
        <w:t xml:space="preserve">Competencia y proactividad  </w:t>
      </w:r>
    </w:p>
    <w:p w14:paraId="664EF41D" w14:textId="77777777" w:rsidR="005859D8" w:rsidRPr="00ED7FB8" w:rsidRDefault="005859D8" w:rsidP="005B116A">
      <w:pPr>
        <w:pStyle w:val="Default"/>
        <w:numPr>
          <w:ilvl w:val="0"/>
          <w:numId w:val="4"/>
        </w:numPr>
        <w:spacing w:line="276" w:lineRule="auto"/>
        <w:rPr>
          <w:rFonts w:eastAsiaTheme="minorHAnsi"/>
          <w:bCs/>
          <w:color w:val="auto"/>
          <w:lang w:eastAsia="en-US"/>
        </w:rPr>
      </w:pPr>
      <w:r w:rsidRPr="00ED7FB8">
        <w:rPr>
          <w:rFonts w:eastAsiaTheme="minorHAnsi"/>
          <w:bCs/>
          <w:color w:val="auto"/>
          <w:lang w:eastAsia="en-US"/>
        </w:rPr>
        <w:t xml:space="preserve">Valores éticos  </w:t>
      </w:r>
    </w:p>
    <w:p w14:paraId="7DF7DBFE" w14:textId="77777777" w:rsidR="005859D8" w:rsidRPr="00ED7FB8" w:rsidRDefault="005859D8" w:rsidP="005B116A">
      <w:pPr>
        <w:pStyle w:val="Default"/>
        <w:spacing w:line="276" w:lineRule="auto"/>
        <w:rPr>
          <w:rFonts w:eastAsiaTheme="minorHAnsi"/>
          <w:bCs/>
          <w:color w:val="auto"/>
          <w:lang w:eastAsia="en-US"/>
        </w:rPr>
      </w:pPr>
    </w:p>
    <w:p w14:paraId="28BF88D9" w14:textId="77777777" w:rsidR="005859D8" w:rsidRPr="00ED7FB8" w:rsidRDefault="005859D8" w:rsidP="005B116A">
      <w:pPr>
        <w:pStyle w:val="Default"/>
        <w:spacing w:line="276" w:lineRule="auto"/>
        <w:jc w:val="both"/>
        <w:rPr>
          <w:rFonts w:eastAsiaTheme="minorHAnsi"/>
          <w:bCs/>
          <w:color w:val="auto"/>
          <w:lang w:eastAsia="en-US"/>
        </w:rPr>
      </w:pPr>
      <w:r w:rsidRPr="00ED7FB8">
        <w:rPr>
          <w:rFonts w:eastAsiaTheme="minorHAnsi"/>
          <w:bCs/>
          <w:color w:val="auto"/>
          <w:lang w:eastAsia="en-US"/>
        </w:rPr>
        <w:t xml:space="preserve">En la Contraloría General del Departamento Archipiélago de San Andrés, Providencia y Santa Catalina actuamos bajo los siguientes valores éticos: </w:t>
      </w:r>
    </w:p>
    <w:p w14:paraId="56F1C41F" w14:textId="77777777" w:rsidR="005859D8" w:rsidRPr="00ED7FB8" w:rsidRDefault="005859D8" w:rsidP="005B116A">
      <w:pPr>
        <w:pStyle w:val="Default"/>
        <w:spacing w:line="276" w:lineRule="auto"/>
        <w:rPr>
          <w:rFonts w:eastAsiaTheme="minorHAnsi"/>
          <w:bCs/>
          <w:color w:val="auto"/>
          <w:lang w:eastAsia="en-US"/>
        </w:rPr>
      </w:pPr>
    </w:p>
    <w:p w14:paraId="13FDCA8E" w14:textId="77777777" w:rsidR="005859D8" w:rsidRPr="00ED7FB8" w:rsidRDefault="005859D8" w:rsidP="005B116A">
      <w:pPr>
        <w:pStyle w:val="Default"/>
        <w:numPr>
          <w:ilvl w:val="0"/>
          <w:numId w:val="5"/>
        </w:numPr>
        <w:spacing w:line="276" w:lineRule="auto"/>
        <w:rPr>
          <w:rFonts w:eastAsiaTheme="minorHAnsi"/>
          <w:bCs/>
          <w:color w:val="auto"/>
          <w:lang w:eastAsia="en-US"/>
        </w:rPr>
      </w:pPr>
      <w:r w:rsidRPr="00ED7FB8">
        <w:rPr>
          <w:rFonts w:eastAsiaTheme="minorHAnsi"/>
          <w:bCs/>
          <w:color w:val="auto"/>
          <w:lang w:eastAsia="en-US"/>
        </w:rPr>
        <w:t xml:space="preserve">Honestidad </w:t>
      </w:r>
    </w:p>
    <w:p w14:paraId="0A5075A4" w14:textId="77777777" w:rsidR="005859D8" w:rsidRPr="00ED7FB8" w:rsidRDefault="005859D8" w:rsidP="005B116A">
      <w:pPr>
        <w:pStyle w:val="Default"/>
        <w:numPr>
          <w:ilvl w:val="0"/>
          <w:numId w:val="5"/>
        </w:numPr>
        <w:spacing w:line="276" w:lineRule="auto"/>
        <w:rPr>
          <w:rFonts w:eastAsiaTheme="minorHAnsi"/>
          <w:bCs/>
          <w:color w:val="auto"/>
          <w:lang w:eastAsia="en-US"/>
        </w:rPr>
      </w:pPr>
      <w:r w:rsidRPr="00ED7FB8">
        <w:rPr>
          <w:rFonts w:eastAsiaTheme="minorHAnsi"/>
          <w:bCs/>
          <w:color w:val="auto"/>
          <w:lang w:eastAsia="en-US"/>
        </w:rPr>
        <w:t xml:space="preserve">Respeto y tolerancia </w:t>
      </w:r>
    </w:p>
    <w:p w14:paraId="4BBDD611" w14:textId="77777777" w:rsidR="005859D8" w:rsidRPr="00ED7FB8" w:rsidRDefault="005859D8" w:rsidP="005B116A">
      <w:pPr>
        <w:pStyle w:val="Default"/>
        <w:numPr>
          <w:ilvl w:val="0"/>
          <w:numId w:val="5"/>
        </w:numPr>
        <w:spacing w:line="276" w:lineRule="auto"/>
        <w:rPr>
          <w:rFonts w:eastAsiaTheme="minorHAnsi"/>
          <w:bCs/>
          <w:color w:val="auto"/>
          <w:lang w:eastAsia="en-US"/>
        </w:rPr>
      </w:pPr>
      <w:r w:rsidRPr="00ED7FB8">
        <w:rPr>
          <w:rFonts w:eastAsiaTheme="minorHAnsi"/>
          <w:bCs/>
          <w:color w:val="auto"/>
          <w:lang w:eastAsia="en-US"/>
        </w:rPr>
        <w:t>Compromiso</w:t>
      </w:r>
    </w:p>
    <w:p w14:paraId="4CCA1A93" w14:textId="77777777" w:rsidR="005859D8" w:rsidRPr="00ED7FB8" w:rsidRDefault="005859D8" w:rsidP="005B116A">
      <w:pPr>
        <w:pStyle w:val="Default"/>
        <w:numPr>
          <w:ilvl w:val="0"/>
          <w:numId w:val="5"/>
        </w:numPr>
        <w:spacing w:line="276" w:lineRule="auto"/>
        <w:rPr>
          <w:rFonts w:eastAsiaTheme="minorHAnsi"/>
          <w:bCs/>
          <w:color w:val="auto"/>
          <w:lang w:eastAsia="en-US"/>
        </w:rPr>
      </w:pPr>
      <w:r w:rsidRPr="00ED7FB8">
        <w:rPr>
          <w:rFonts w:eastAsiaTheme="minorHAnsi"/>
          <w:bCs/>
          <w:color w:val="auto"/>
          <w:lang w:eastAsia="en-US"/>
        </w:rPr>
        <w:t xml:space="preserve">Lealtad </w:t>
      </w:r>
    </w:p>
    <w:p w14:paraId="006A4F6D" w14:textId="77777777" w:rsidR="005859D8" w:rsidRPr="00ED7FB8" w:rsidRDefault="005859D8" w:rsidP="005B116A">
      <w:pPr>
        <w:pStyle w:val="Default"/>
        <w:numPr>
          <w:ilvl w:val="0"/>
          <w:numId w:val="5"/>
        </w:numPr>
        <w:spacing w:line="276" w:lineRule="auto"/>
        <w:rPr>
          <w:rFonts w:eastAsiaTheme="minorHAnsi"/>
          <w:bCs/>
          <w:color w:val="auto"/>
          <w:lang w:eastAsia="en-US"/>
        </w:rPr>
      </w:pPr>
      <w:r w:rsidRPr="00ED7FB8">
        <w:rPr>
          <w:rFonts w:eastAsiaTheme="minorHAnsi"/>
          <w:bCs/>
          <w:color w:val="auto"/>
          <w:lang w:eastAsia="en-US"/>
        </w:rPr>
        <w:t xml:space="preserve">Adaptación al cambio </w:t>
      </w:r>
    </w:p>
    <w:p w14:paraId="0975A9CB" w14:textId="77777777" w:rsidR="005859D8" w:rsidRPr="00ED7FB8" w:rsidRDefault="005859D8" w:rsidP="005B116A">
      <w:pPr>
        <w:pStyle w:val="Default"/>
        <w:numPr>
          <w:ilvl w:val="0"/>
          <w:numId w:val="5"/>
        </w:numPr>
        <w:spacing w:line="276" w:lineRule="auto"/>
        <w:rPr>
          <w:rFonts w:eastAsiaTheme="minorHAnsi"/>
          <w:bCs/>
          <w:color w:val="auto"/>
          <w:lang w:eastAsia="en-US"/>
        </w:rPr>
      </w:pPr>
      <w:r w:rsidRPr="00ED7FB8">
        <w:rPr>
          <w:rFonts w:eastAsiaTheme="minorHAnsi"/>
          <w:bCs/>
          <w:color w:val="auto"/>
          <w:lang w:eastAsia="en-US"/>
        </w:rPr>
        <w:t xml:space="preserve">Trabajo en equipo   </w:t>
      </w:r>
    </w:p>
    <w:p w14:paraId="5C633884" w14:textId="0B83C4A5" w:rsidR="001E20C1" w:rsidRDefault="001E20C1" w:rsidP="005B116A">
      <w:pPr>
        <w:autoSpaceDE w:val="0"/>
        <w:autoSpaceDN w:val="0"/>
        <w:adjustRightInd w:val="0"/>
        <w:spacing w:line="276" w:lineRule="auto"/>
        <w:jc w:val="both"/>
        <w:rPr>
          <w:rFonts w:ascii="Arial" w:hAnsi="Arial" w:cs="Arial"/>
          <w:bCs/>
          <w:color w:val="000000"/>
          <w:lang w:val="es-CO"/>
        </w:rPr>
      </w:pPr>
    </w:p>
    <w:p w14:paraId="591BA5E9" w14:textId="530A2CDD" w:rsidR="00C163C1" w:rsidRPr="003A0217" w:rsidRDefault="00FE77CD" w:rsidP="005B116A">
      <w:pPr>
        <w:pStyle w:val="Ttulo2"/>
        <w:shd w:val="clear" w:color="auto" w:fill="FFFF00"/>
        <w:spacing w:line="276" w:lineRule="auto"/>
      </w:pPr>
      <w:bookmarkStart w:id="7" w:name="_Toc117590914"/>
      <w:r w:rsidRPr="003A0217">
        <w:t>Funciones Generales</w:t>
      </w:r>
      <w:bookmarkEnd w:id="7"/>
      <w:r w:rsidRPr="003A0217">
        <w:t xml:space="preserve"> </w:t>
      </w:r>
    </w:p>
    <w:p w14:paraId="7FFD1A18" w14:textId="580BB2C9" w:rsidR="00C163C1" w:rsidRDefault="00C163C1" w:rsidP="005B116A">
      <w:pPr>
        <w:autoSpaceDE w:val="0"/>
        <w:autoSpaceDN w:val="0"/>
        <w:adjustRightInd w:val="0"/>
        <w:spacing w:line="276" w:lineRule="auto"/>
        <w:jc w:val="both"/>
        <w:rPr>
          <w:rFonts w:ascii="Arial" w:hAnsi="Arial" w:cs="Arial"/>
          <w:bCs/>
          <w:color w:val="000000"/>
          <w:lang w:val="es-CO"/>
        </w:rPr>
      </w:pPr>
    </w:p>
    <w:p w14:paraId="49449806" w14:textId="3DF00070"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Funciones Generales de la Contraloría General Del Archipiélago de San Andrés, Providencia y Santa Catalina. Además de las que determine la Constitución y la Ley, se establecen las siguientes:</w:t>
      </w:r>
    </w:p>
    <w:p w14:paraId="6788EB81"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0ABF9F17"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1. Ejercer el control y vigilancia de la gestión fiscal de los sujetos de control en forma posterior y selectiva.</w:t>
      </w:r>
    </w:p>
    <w:p w14:paraId="7446E60E"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5EF4A9D6"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2. Desarrollar las funciones de apoyo necesarias para el cumplimiento de la misión institucional.</w:t>
      </w:r>
    </w:p>
    <w:p w14:paraId="6B244F3B"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6B007820"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3. Revisar y fenecer las cuentas que rinden los responsables de cada uno de los organismos sujetos de control.</w:t>
      </w:r>
    </w:p>
    <w:p w14:paraId="0C0D60D5"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784892EF"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4. Establecer las responsabilidades que se derivan del ejercicio del control fiscal, imponiendo y recaudando las sanciones pecuniarias que sean del caso, y promoviendo ante las autoridades competentes las investigaciones penales o disciplinarias contra quienes hayan causado perjuicio al patrimonio público.</w:t>
      </w:r>
    </w:p>
    <w:p w14:paraId="1339C693"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2A83B0AC"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5. Conceptuar sobre la efectividad del control interno de los organismos sujetos de control fiscal.</w:t>
      </w:r>
    </w:p>
    <w:p w14:paraId="191D83F7"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1C5C472A"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6. Articular procesos interinstitucionales, que potencian los resultados del control integral y la participación social en el ejercicio de control.</w:t>
      </w:r>
    </w:p>
    <w:p w14:paraId="1B22E516"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24BB33C4"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7. Fomentar y desarrollar actividades educativas en los temas relacionados con la misión de la Contraloría que permita la capacitación de sus servidores públicos, de los entes fiscalizados y de la comunidad en general.</w:t>
      </w:r>
    </w:p>
    <w:p w14:paraId="3CBDB793"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p>
    <w:p w14:paraId="55386648" w14:textId="77777777" w:rsidR="00FE77CD" w:rsidRPr="00FE77CD" w:rsidRDefault="00FE77CD" w:rsidP="005B116A">
      <w:pPr>
        <w:autoSpaceDE w:val="0"/>
        <w:autoSpaceDN w:val="0"/>
        <w:adjustRightInd w:val="0"/>
        <w:spacing w:line="276" w:lineRule="auto"/>
        <w:jc w:val="both"/>
        <w:rPr>
          <w:rFonts w:ascii="Arial" w:hAnsi="Arial" w:cs="Arial"/>
          <w:bCs/>
          <w:color w:val="000000"/>
          <w:lang w:val="es-CO"/>
        </w:rPr>
      </w:pPr>
      <w:r w:rsidRPr="00FE77CD">
        <w:rPr>
          <w:rFonts w:ascii="Arial" w:hAnsi="Arial" w:cs="Arial"/>
          <w:bCs/>
          <w:color w:val="000000"/>
          <w:lang w:val="es-CO"/>
        </w:rPr>
        <w:t>8. Remitir los informes de la gestión fiscal a las instancias nacionales, departamentales, municipales, a la comunidad, opinión pública y medios de comunicación, en los términos que establecen las normas constitucionales y legales y las buenas prácticas de la transparencia y la participación ciudadana.</w:t>
      </w:r>
    </w:p>
    <w:p w14:paraId="53D6AAA6" w14:textId="77777777" w:rsidR="00C163C1" w:rsidRDefault="00C163C1" w:rsidP="005B116A">
      <w:pPr>
        <w:autoSpaceDE w:val="0"/>
        <w:autoSpaceDN w:val="0"/>
        <w:adjustRightInd w:val="0"/>
        <w:spacing w:line="276" w:lineRule="auto"/>
        <w:jc w:val="both"/>
        <w:rPr>
          <w:rFonts w:ascii="Arial" w:hAnsi="Arial" w:cs="Arial"/>
          <w:bCs/>
          <w:color w:val="000000"/>
          <w:lang w:val="es-CO"/>
        </w:rPr>
      </w:pPr>
    </w:p>
    <w:p w14:paraId="7CD46ABA" w14:textId="6AE3E56A" w:rsidR="00FE77CD" w:rsidRDefault="00FE77CD" w:rsidP="005B116A">
      <w:pPr>
        <w:pStyle w:val="Ttulo2"/>
        <w:shd w:val="clear" w:color="auto" w:fill="FFFF00"/>
        <w:spacing w:line="276" w:lineRule="auto"/>
        <w:rPr>
          <w:lang w:eastAsia="en-US"/>
        </w:rPr>
      </w:pPr>
      <w:bookmarkStart w:id="8" w:name="_Toc117590915"/>
      <w:r w:rsidRPr="003A0217">
        <w:rPr>
          <w:lang w:eastAsia="en-US"/>
        </w:rPr>
        <w:t>Objetivos Estratégicos</w:t>
      </w:r>
      <w:bookmarkEnd w:id="8"/>
    </w:p>
    <w:p w14:paraId="43E50C98" w14:textId="77777777" w:rsidR="003A0217" w:rsidRPr="003A0217" w:rsidRDefault="003A0217" w:rsidP="005B116A">
      <w:pPr>
        <w:spacing w:line="276" w:lineRule="auto"/>
        <w:rPr>
          <w:lang w:val="es-CO" w:eastAsia="en-US"/>
        </w:rPr>
      </w:pPr>
    </w:p>
    <w:p w14:paraId="4D213701" w14:textId="2537206E" w:rsidR="00FE77CD" w:rsidRPr="00D13E45" w:rsidRDefault="00FE77CD" w:rsidP="005B116A">
      <w:pPr>
        <w:pStyle w:val="Prrafodelista"/>
        <w:widowControl w:val="0"/>
        <w:numPr>
          <w:ilvl w:val="0"/>
          <w:numId w:val="21"/>
        </w:numPr>
        <w:autoSpaceDE w:val="0"/>
        <w:autoSpaceDN w:val="0"/>
        <w:adjustRightInd w:val="0"/>
        <w:spacing w:after="240" w:line="276" w:lineRule="auto"/>
        <w:jc w:val="both"/>
        <w:rPr>
          <w:rFonts w:ascii="Arial" w:hAnsi="Arial" w:cs="Arial"/>
          <w:color w:val="000000"/>
          <w:lang w:eastAsia="en-US"/>
        </w:rPr>
      </w:pPr>
      <w:r w:rsidRPr="00D13E45">
        <w:rPr>
          <w:rFonts w:ascii="Arial" w:hAnsi="Arial" w:cs="Arial"/>
          <w:color w:val="000000"/>
          <w:lang w:eastAsia="en-US"/>
        </w:rPr>
        <w:t xml:space="preserve">Para cumplir con la misión y alcanzar la visión fijada para la entidad, el plan fija </w:t>
      </w:r>
      <w:r w:rsidRPr="00D13E45">
        <w:rPr>
          <w:rFonts w:ascii="Arial" w:hAnsi="Arial" w:cs="Arial"/>
          <w:color w:val="000000"/>
          <w:lang w:eastAsia="en-US"/>
        </w:rPr>
        <w:lastRenderedPageBreak/>
        <w:t>seis (6) grandes objetivos, los cuales se constituyen en los objetivos corporativos para el período 2022-2025:</w:t>
      </w:r>
    </w:p>
    <w:p w14:paraId="4EE3E3BE" w14:textId="01CA0E81" w:rsidR="00FE77CD" w:rsidRPr="00D13E45" w:rsidRDefault="00FE77CD" w:rsidP="005B116A">
      <w:pPr>
        <w:pStyle w:val="Prrafodelista"/>
        <w:widowControl w:val="0"/>
        <w:numPr>
          <w:ilvl w:val="0"/>
          <w:numId w:val="21"/>
        </w:numPr>
        <w:autoSpaceDE w:val="0"/>
        <w:autoSpaceDN w:val="0"/>
        <w:adjustRightInd w:val="0"/>
        <w:spacing w:after="240" w:line="276" w:lineRule="auto"/>
        <w:jc w:val="both"/>
        <w:rPr>
          <w:rFonts w:ascii="Arial" w:hAnsi="Arial" w:cs="Arial"/>
          <w:color w:val="000000"/>
          <w:lang w:eastAsia="en-US"/>
        </w:rPr>
      </w:pPr>
      <w:r w:rsidRPr="00D13E45">
        <w:rPr>
          <w:rFonts w:ascii="Arial" w:hAnsi="Arial" w:cs="Arial"/>
          <w:color w:val="000000"/>
          <w:lang w:eastAsia="en-US"/>
        </w:rPr>
        <w:t>Fortalecer el Control Fiscal a través de Mecanismos de participación Ciudadana</w:t>
      </w:r>
    </w:p>
    <w:p w14:paraId="3F9B0A8F" w14:textId="1F6BD0EE" w:rsidR="00FE77CD" w:rsidRPr="00D13E45" w:rsidRDefault="00FE77CD" w:rsidP="005B116A">
      <w:pPr>
        <w:pStyle w:val="Prrafodelista"/>
        <w:widowControl w:val="0"/>
        <w:numPr>
          <w:ilvl w:val="0"/>
          <w:numId w:val="21"/>
        </w:numPr>
        <w:autoSpaceDE w:val="0"/>
        <w:autoSpaceDN w:val="0"/>
        <w:adjustRightInd w:val="0"/>
        <w:spacing w:after="240" w:line="276" w:lineRule="auto"/>
        <w:jc w:val="both"/>
        <w:rPr>
          <w:rFonts w:ascii="Arial" w:hAnsi="Arial" w:cs="Arial"/>
          <w:color w:val="000000"/>
          <w:lang w:eastAsia="en-US"/>
        </w:rPr>
      </w:pPr>
      <w:r w:rsidRPr="00D13E45">
        <w:rPr>
          <w:rFonts w:ascii="Arial" w:hAnsi="Arial" w:cs="Arial"/>
          <w:color w:val="000000"/>
          <w:lang w:eastAsia="en-US"/>
        </w:rPr>
        <w:t>Mejorar la efectividad en la Recuperación del Daño Fiscal, Sanción Social y Formación de una Cultura del Respeto por lo Público</w:t>
      </w:r>
    </w:p>
    <w:p w14:paraId="2EBCB416" w14:textId="3B3A0132" w:rsidR="00FE77CD" w:rsidRPr="00D13E45" w:rsidRDefault="00FE77CD" w:rsidP="005B116A">
      <w:pPr>
        <w:pStyle w:val="Prrafodelista"/>
        <w:widowControl w:val="0"/>
        <w:numPr>
          <w:ilvl w:val="0"/>
          <w:numId w:val="21"/>
        </w:numPr>
        <w:autoSpaceDE w:val="0"/>
        <w:autoSpaceDN w:val="0"/>
        <w:adjustRightInd w:val="0"/>
        <w:spacing w:after="240" w:line="276" w:lineRule="auto"/>
        <w:jc w:val="both"/>
        <w:rPr>
          <w:rFonts w:ascii="Arial" w:hAnsi="Arial" w:cs="Arial"/>
          <w:color w:val="000000"/>
          <w:lang w:eastAsia="en-US"/>
        </w:rPr>
      </w:pPr>
      <w:r w:rsidRPr="00D13E45">
        <w:rPr>
          <w:rFonts w:ascii="Arial" w:hAnsi="Arial" w:cs="Arial"/>
          <w:color w:val="000000"/>
          <w:lang w:eastAsia="en-US"/>
        </w:rPr>
        <w:t>Fortalecer la Vigilancia y el Control Fiscal con Acciones y resultados Efectivos.</w:t>
      </w:r>
    </w:p>
    <w:p w14:paraId="3B4CA6D8" w14:textId="6CE17FB0" w:rsidR="00FE77CD" w:rsidRPr="00D13E45" w:rsidRDefault="00FE77CD" w:rsidP="005B116A">
      <w:pPr>
        <w:pStyle w:val="Prrafodelista"/>
        <w:widowControl w:val="0"/>
        <w:numPr>
          <w:ilvl w:val="0"/>
          <w:numId w:val="21"/>
        </w:numPr>
        <w:autoSpaceDE w:val="0"/>
        <w:autoSpaceDN w:val="0"/>
        <w:adjustRightInd w:val="0"/>
        <w:spacing w:after="240" w:line="276" w:lineRule="auto"/>
        <w:jc w:val="both"/>
        <w:rPr>
          <w:rFonts w:ascii="Arial" w:hAnsi="Arial" w:cs="Arial"/>
          <w:color w:val="000000"/>
          <w:lang w:eastAsia="en-US"/>
        </w:rPr>
      </w:pPr>
      <w:r w:rsidRPr="00D13E45">
        <w:rPr>
          <w:rFonts w:ascii="Arial" w:hAnsi="Arial" w:cs="Arial"/>
          <w:color w:val="000000"/>
          <w:lang w:eastAsia="en-US"/>
        </w:rPr>
        <w:t>Fortalecer el Desarrollo Tecnológico y de las Comunicaciones a fin de Mejorar los procesos y Contribuir a una Gestión más Eficiente y Transparente.</w:t>
      </w:r>
    </w:p>
    <w:p w14:paraId="21EC6266" w14:textId="304B7EAC" w:rsidR="00FE77CD" w:rsidRPr="00D13E45" w:rsidRDefault="00FE77CD" w:rsidP="005B116A">
      <w:pPr>
        <w:pStyle w:val="Prrafodelista"/>
        <w:widowControl w:val="0"/>
        <w:numPr>
          <w:ilvl w:val="0"/>
          <w:numId w:val="21"/>
        </w:numPr>
        <w:autoSpaceDE w:val="0"/>
        <w:autoSpaceDN w:val="0"/>
        <w:adjustRightInd w:val="0"/>
        <w:spacing w:after="240" w:line="276" w:lineRule="auto"/>
        <w:jc w:val="both"/>
        <w:rPr>
          <w:rFonts w:ascii="Arial" w:hAnsi="Arial" w:cs="Arial"/>
          <w:color w:val="000000"/>
          <w:lang w:eastAsia="en-US"/>
        </w:rPr>
      </w:pPr>
      <w:r w:rsidRPr="00D13E45">
        <w:rPr>
          <w:rFonts w:ascii="Arial" w:hAnsi="Arial" w:cs="Arial"/>
          <w:color w:val="000000"/>
          <w:lang w:eastAsia="en-US"/>
        </w:rPr>
        <w:t>Optimizar el Funcionamiento Físico y Administrativo para Mejorar la Capacidad Institucional.</w:t>
      </w:r>
    </w:p>
    <w:p w14:paraId="48D015C8" w14:textId="4EB07818" w:rsidR="003015C5" w:rsidRPr="00D15DB2" w:rsidRDefault="001E20C1" w:rsidP="005B116A">
      <w:pPr>
        <w:pStyle w:val="Ttulo2"/>
        <w:spacing w:line="276" w:lineRule="auto"/>
      </w:pPr>
      <w:bookmarkStart w:id="9" w:name="_Toc117590916"/>
      <w:r w:rsidRPr="00D15DB2">
        <w:t>Objetivos de Calidad</w:t>
      </w:r>
      <w:bookmarkEnd w:id="9"/>
      <w:r w:rsidR="007065EB" w:rsidRPr="00D15DB2">
        <w:t xml:space="preserve"> </w:t>
      </w:r>
    </w:p>
    <w:p w14:paraId="1B60CB17" w14:textId="77777777" w:rsidR="005859D8" w:rsidRDefault="005859D8" w:rsidP="005B116A">
      <w:pPr>
        <w:autoSpaceDE w:val="0"/>
        <w:autoSpaceDN w:val="0"/>
        <w:adjustRightInd w:val="0"/>
        <w:spacing w:line="276" w:lineRule="auto"/>
        <w:jc w:val="both"/>
        <w:rPr>
          <w:rFonts w:ascii="Arial" w:hAnsi="Arial" w:cs="Arial"/>
          <w:bCs/>
          <w:color w:val="000000"/>
          <w:lang w:val="es-CO"/>
        </w:rPr>
      </w:pPr>
    </w:p>
    <w:p w14:paraId="4D8FC87B" w14:textId="0449108C" w:rsidR="003015C5" w:rsidRPr="003015C5" w:rsidRDefault="003015C5" w:rsidP="005B116A">
      <w:pPr>
        <w:pStyle w:val="Prrafodelista"/>
        <w:numPr>
          <w:ilvl w:val="0"/>
          <w:numId w:val="22"/>
        </w:numPr>
        <w:autoSpaceDE w:val="0"/>
        <w:autoSpaceDN w:val="0"/>
        <w:adjustRightInd w:val="0"/>
        <w:spacing w:line="276" w:lineRule="auto"/>
        <w:jc w:val="both"/>
        <w:rPr>
          <w:rFonts w:ascii="Arial" w:hAnsi="Arial" w:cs="Arial"/>
          <w:bCs/>
          <w:color w:val="000000"/>
          <w:lang w:val="es-CO"/>
        </w:rPr>
      </w:pPr>
      <w:r w:rsidRPr="003015C5">
        <w:rPr>
          <w:rFonts w:ascii="Arial" w:hAnsi="Arial" w:cs="Arial"/>
          <w:color w:val="000000"/>
          <w:lang w:eastAsia="en-US"/>
        </w:rPr>
        <w:t xml:space="preserve">Fortalecer las competencias del talento humano, a través de programas de formación oportunos y adecuados. </w:t>
      </w:r>
    </w:p>
    <w:p w14:paraId="5FD0E9CE" w14:textId="020C7F3D" w:rsidR="003015C5" w:rsidRPr="003015C5" w:rsidRDefault="003015C5" w:rsidP="005B116A">
      <w:pPr>
        <w:pStyle w:val="Prrafodelista"/>
        <w:numPr>
          <w:ilvl w:val="0"/>
          <w:numId w:val="22"/>
        </w:numPr>
        <w:autoSpaceDE w:val="0"/>
        <w:autoSpaceDN w:val="0"/>
        <w:adjustRightInd w:val="0"/>
        <w:spacing w:line="276" w:lineRule="auto"/>
        <w:jc w:val="both"/>
        <w:rPr>
          <w:rFonts w:ascii="Arial" w:hAnsi="Arial" w:cs="Arial"/>
          <w:bCs/>
          <w:color w:val="000000"/>
          <w:lang w:val="es-CO"/>
        </w:rPr>
      </w:pPr>
      <w:r w:rsidRPr="003015C5">
        <w:rPr>
          <w:rFonts w:ascii="Arial" w:hAnsi="Arial" w:cs="Arial"/>
          <w:color w:val="000000"/>
          <w:lang w:eastAsia="en-US"/>
        </w:rPr>
        <w:t xml:space="preserve">Identificar y minimizar los riesgos de los procesos. </w:t>
      </w:r>
    </w:p>
    <w:p w14:paraId="16BA30F7" w14:textId="77777777" w:rsidR="003015C5" w:rsidRPr="003015C5" w:rsidRDefault="003015C5" w:rsidP="005B116A">
      <w:pPr>
        <w:pStyle w:val="Prrafodelista"/>
        <w:numPr>
          <w:ilvl w:val="0"/>
          <w:numId w:val="22"/>
        </w:numPr>
        <w:autoSpaceDE w:val="0"/>
        <w:autoSpaceDN w:val="0"/>
        <w:adjustRightInd w:val="0"/>
        <w:spacing w:line="276" w:lineRule="auto"/>
        <w:jc w:val="both"/>
        <w:rPr>
          <w:rFonts w:ascii="Arial" w:hAnsi="Arial" w:cs="Arial"/>
          <w:bCs/>
          <w:color w:val="000000"/>
          <w:lang w:val="es-CO"/>
        </w:rPr>
      </w:pPr>
      <w:r w:rsidRPr="003015C5">
        <w:rPr>
          <w:rFonts w:ascii="Arial" w:hAnsi="Arial" w:cs="Arial"/>
          <w:color w:val="000000"/>
          <w:lang w:eastAsia="en-US"/>
        </w:rPr>
        <w:t>Disponer de la infraestructura adecuada, p</w:t>
      </w:r>
      <w:r>
        <w:rPr>
          <w:rFonts w:ascii="Arial" w:hAnsi="Arial" w:cs="Arial"/>
          <w:color w:val="000000"/>
          <w:lang w:eastAsia="en-US"/>
        </w:rPr>
        <w:t>ara ejercer el control fiscal.</w:t>
      </w:r>
    </w:p>
    <w:p w14:paraId="0FD69759" w14:textId="62FC0D07" w:rsidR="003015C5" w:rsidRPr="003015C5" w:rsidRDefault="003015C5" w:rsidP="005B116A">
      <w:pPr>
        <w:pStyle w:val="Prrafodelista"/>
        <w:numPr>
          <w:ilvl w:val="0"/>
          <w:numId w:val="22"/>
        </w:numPr>
        <w:autoSpaceDE w:val="0"/>
        <w:autoSpaceDN w:val="0"/>
        <w:adjustRightInd w:val="0"/>
        <w:spacing w:line="276" w:lineRule="auto"/>
        <w:jc w:val="both"/>
        <w:rPr>
          <w:rFonts w:ascii="Arial" w:hAnsi="Arial" w:cs="Arial"/>
          <w:bCs/>
          <w:color w:val="000000"/>
          <w:lang w:val="es-CO"/>
        </w:rPr>
      </w:pPr>
      <w:r w:rsidRPr="003015C5">
        <w:rPr>
          <w:rFonts w:ascii="Arial" w:hAnsi="Arial" w:cs="Arial"/>
          <w:color w:val="000000"/>
          <w:lang w:eastAsia="en-US"/>
        </w:rPr>
        <w:t xml:space="preserve">Proyectar la entidad hacia la comunidad, mediante la utilización de los mecanismos de participación ciudadana. </w:t>
      </w:r>
    </w:p>
    <w:p w14:paraId="7749EB30" w14:textId="6832214F" w:rsidR="00B262E3" w:rsidRDefault="003015C5" w:rsidP="005B116A">
      <w:pPr>
        <w:pStyle w:val="Prrafodelista"/>
        <w:numPr>
          <w:ilvl w:val="0"/>
          <w:numId w:val="22"/>
        </w:numPr>
        <w:autoSpaceDE w:val="0"/>
        <w:autoSpaceDN w:val="0"/>
        <w:adjustRightInd w:val="0"/>
        <w:spacing w:line="276" w:lineRule="auto"/>
        <w:jc w:val="both"/>
        <w:rPr>
          <w:rFonts w:ascii="Arial" w:hAnsi="Arial" w:cs="Arial"/>
          <w:b/>
          <w:bCs/>
          <w:color w:val="000000"/>
          <w:lang w:val="es-CO"/>
        </w:rPr>
      </w:pPr>
      <w:r w:rsidRPr="003015C5">
        <w:rPr>
          <w:rFonts w:ascii="Arial" w:hAnsi="Arial" w:cs="Arial"/>
          <w:color w:val="000000"/>
          <w:lang w:eastAsia="en-US"/>
        </w:rPr>
        <w:t>Ejercer un control fiscal oportuno, en busca de m</w:t>
      </w:r>
      <w:r>
        <w:rPr>
          <w:rFonts w:ascii="Arial" w:hAnsi="Arial" w:cs="Arial"/>
          <w:color w:val="000000"/>
          <w:lang w:eastAsia="en-US"/>
        </w:rPr>
        <w:t>ejorar los servicios prestados,</w:t>
      </w:r>
      <w:r w:rsidR="00631850">
        <w:rPr>
          <w:rFonts w:ascii="Arial" w:hAnsi="Arial" w:cs="Arial"/>
          <w:color w:val="000000"/>
          <w:lang w:eastAsia="en-US"/>
        </w:rPr>
        <w:t xml:space="preserve"> por los entes sujetos de control.</w:t>
      </w:r>
      <w:r>
        <w:rPr>
          <w:rFonts w:ascii="Arial" w:hAnsi="Arial" w:cs="Arial"/>
          <w:color w:val="000000"/>
          <w:lang w:eastAsia="en-US"/>
        </w:rPr>
        <w:t xml:space="preserve"> </w:t>
      </w:r>
    </w:p>
    <w:p w14:paraId="7D952000" w14:textId="55D26206" w:rsidR="00B262E3" w:rsidRDefault="00B262E3" w:rsidP="005B116A">
      <w:pPr>
        <w:autoSpaceDE w:val="0"/>
        <w:autoSpaceDN w:val="0"/>
        <w:adjustRightInd w:val="0"/>
        <w:spacing w:line="276" w:lineRule="auto"/>
        <w:rPr>
          <w:rFonts w:ascii="Arial" w:hAnsi="Arial" w:cs="Arial"/>
          <w:b/>
          <w:bCs/>
          <w:color w:val="000000"/>
          <w:lang w:val="es-CO"/>
        </w:rPr>
      </w:pPr>
    </w:p>
    <w:p w14:paraId="19410919" w14:textId="4C158F60" w:rsidR="003A0217" w:rsidRDefault="003A0217" w:rsidP="005B116A">
      <w:pPr>
        <w:pStyle w:val="Ttulo2"/>
        <w:spacing w:line="276" w:lineRule="auto"/>
      </w:pPr>
      <w:bookmarkStart w:id="10" w:name="_Toc117590917"/>
      <w:r w:rsidRPr="00D15DB2">
        <w:t>Política de Calidad</w:t>
      </w:r>
      <w:bookmarkEnd w:id="10"/>
    </w:p>
    <w:p w14:paraId="722A3C39" w14:textId="77777777" w:rsidR="00D13E45" w:rsidRPr="00D13E45" w:rsidRDefault="00D13E45" w:rsidP="005B116A">
      <w:pPr>
        <w:spacing w:line="276" w:lineRule="auto"/>
        <w:rPr>
          <w:lang w:val="es-CO"/>
        </w:rPr>
      </w:pPr>
    </w:p>
    <w:p w14:paraId="7D97481E" w14:textId="5A7ADEC7" w:rsidR="003A0217" w:rsidRDefault="003A0217" w:rsidP="005B116A">
      <w:pPr>
        <w:widowControl w:val="0"/>
        <w:autoSpaceDE w:val="0"/>
        <w:autoSpaceDN w:val="0"/>
        <w:adjustRightInd w:val="0"/>
        <w:spacing w:after="240" w:line="276" w:lineRule="auto"/>
        <w:jc w:val="both"/>
        <w:rPr>
          <w:rFonts w:ascii="Arial" w:hAnsi="Arial" w:cs="Arial"/>
          <w:color w:val="000000"/>
          <w:lang w:eastAsia="en-US"/>
        </w:rPr>
      </w:pPr>
      <w:r w:rsidRPr="003015C5">
        <w:rPr>
          <w:rFonts w:ascii="Arial" w:hAnsi="Arial" w:cs="Arial"/>
          <w:color w:val="000000"/>
          <w:lang w:eastAsia="en-US"/>
        </w:rPr>
        <w:t xml:space="preserve">Mejorar continuamente la eficacia, eficiencia y efectividad del sistema de gestión de calidad, para ejercer el control fiscal en el Departamento Archipiélago de San Andrés, Providencia y Santa Catalina a través de los procesos de Participación Ciudadana, Auditoria, Responsabilidad Fiscal y Jurisdicción Coactiva, con miras a satisfacer las necesidades y expectativas de nuestros clientes: Ciudadanía y Asamblea Departamental. </w:t>
      </w:r>
    </w:p>
    <w:p w14:paraId="64E9E109" w14:textId="2819873B" w:rsidR="003A0217" w:rsidRPr="00AF2F69" w:rsidRDefault="003A0217" w:rsidP="005B116A">
      <w:pPr>
        <w:pStyle w:val="Ttulo2"/>
        <w:shd w:val="clear" w:color="auto" w:fill="FFFF00"/>
        <w:spacing w:line="276" w:lineRule="auto"/>
        <w:rPr>
          <w:lang w:eastAsia="en-US"/>
        </w:rPr>
      </w:pPr>
      <w:bookmarkStart w:id="11" w:name="_Toc117590918"/>
      <w:r w:rsidRPr="00AF2F69">
        <w:rPr>
          <w:lang w:eastAsia="en-US"/>
        </w:rPr>
        <w:lastRenderedPageBreak/>
        <w:t>Política Institucional de Gestión Documental</w:t>
      </w:r>
      <w:bookmarkEnd w:id="11"/>
      <w:r w:rsidRPr="00AF2F69">
        <w:rPr>
          <w:lang w:eastAsia="en-US"/>
        </w:rPr>
        <w:t xml:space="preserve"> </w:t>
      </w:r>
    </w:p>
    <w:p w14:paraId="76659BC0" w14:textId="77777777" w:rsidR="003A0217" w:rsidRPr="003A0217" w:rsidRDefault="003A0217" w:rsidP="005B116A">
      <w:pPr>
        <w:spacing w:line="276" w:lineRule="auto"/>
        <w:rPr>
          <w:lang w:val="es-CO" w:eastAsia="en-US"/>
        </w:rPr>
      </w:pPr>
    </w:p>
    <w:p w14:paraId="5B775CE7" w14:textId="68763398" w:rsidR="009916EE" w:rsidRPr="00ED7FB8" w:rsidRDefault="003A0217" w:rsidP="006F00EB">
      <w:pPr>
        <w:pStyle w:val="Listaconnmeros"/>
        <w:numPr>
          <w:ilvl w:val="0"/>
          <w:numId w:val="0"/>
        </w:numPr>
        <w:spacing w:line="276" w:lineRule="auto"/>
        <w:jc w:val="both"/>
        <w:rPr>
          <w:rFonts w:ascii="Arial" w:hAnsi="Arial" w:cs="Arial"/>
        </w:rPr>
      </w:pPr>
      <w:r w:rsidRPr="003A0217">
        <w:rPr>
          <w:rFonts w:ascii="Arial" w:hAnsi="Arial" w:cs="Arial"/>
        </w:rPr>
        <w:t>La Contraloría General del Departamento Archipiélago de San Andrés, Providencia y Santa Catalina declara a través de la Política Institucional de Gestión Documental su compromiso respecto a la gestión de la documentación y administración integral de la información en los diferentes soportes y medios producidos por la Entidad a través de la adopción de buenas prácticas que garanticen el acceso de la información pública a la ciudadanía y la protección del patrimonio documental, en articulación con los instrumentos archivísticos y de transparencia así como los elementos previstos por el Modelo Integrado de Planeación y Gestión – MIPG. Así mismo, la administración manifiesta su disposición en el desarrollo y adopción de la totalidad de los instrumentos archivísticos, la implementación de herramientas e infraestructura necesaria para su aplicación. De otra parte, los actores involucrados en la gestión documental, tecnología y planeación pondrán a disposición de la entidad estándares para los productores y administradores de la información, que estén articuladas con los lineamientos definidos por los líderes de política pública a nivel nacional.</w:t>
      </w:r>
    </w:p>
    <w:p w14:paraId="0D33F18C" w14:textId="3E5A9E68" w:rsidR="009916EE" w:rsidRDefault="009916EE" w:rsidP="006F00EB">
      <w:pPr>
        <w:pStyle w:val="Default"/>
        <w:spacing w:line="276" w:lineRule="auto"/>
        <w:rPr>
          <w:rFonts w:eastAsiaTheme="minorHAnsi"/>
          <w:b/>
          <w:bCs/>
          <w:color w:val="auto"/>
          <w:lang w:eastAsia="en-US"/>
        </w:rPr>
      </w:pPr>
    </w:p>
    <w:p w14:paraId="7B361592" w14:textId="5E537873" w:rsidR="003A0217" w:rsidRPr="003A0217" w:rsidRDefault="003A0217" w:rsidP="006F00EB">
      <w:pPr>
        <w:pStyle w:val="Default"/>
        <w:spacing w:line="276" w:lineRule="auto"/>
        <w:jc w:val="both"/>
        <w:rPr>
          <w:rFonts w:eastAsiaTheme="minorHAnsi"/>
          <w:color w:val="auto"/>
          <w:lang w:val="es-ES_tradnl" w:eastAsia="es-ES_tradnl"/>
        </w:rPr>
      </w:pPr>
      <w:r w:rsidRPr="003A0217">
        <w:rPr>
          <w:rFonts w:eastAsiaTheme="minorHAnsi"/>
          <w:color w:val="auto"/>
          <w:lang w:val="es-ES_tradnl" w:eastAsia="es-ES_tradnl"/>
        </w:rPr>
        <w:t>La Contraloría General del Departamento Archipiélago de San Andrés,</w:t>
      </w:r>
      <w:r>
        <w:rPr>
          <w:rFonts w:eastAsiaTheme="minorHAnsi"/>
          <w:color w:val="auto"/>
          <w:lang w:val="es-ES_tradnl" w:eastAsia="es-ES_tradnl"/>
        </w:rPr>
        <w:t xml:space="preserve"> </w:t>
      </w:r>
      <w:r w:rsidRPr="003A0217">
        <w:rPr>
          <w:rFonts w:eastAsiaTheme="minorHAnsi"/>
          <w:color w:val="auto"/>
          <w:lang w:val="es-ES_tradnl" w:eastAsia="es-ES_tradnl"/>
        </w:rPr>
        <w:t>Providencia y Santa Catalina identifican que</w:t>
      </w:r>
      <w:r>
        <w:rPr>
          <w:rFonts w:eastAsiaTheme="minorHAnsi"/>
          <w:color w:val="auto"/>
          <w:lang w:val="es-ES_tradnl" w:eastAsia="es-ES_tradnl"/>
        </w:rPr>
        <w:t xml:space="preserve"> sus documentos constituyen una </w:t>
      </w:r>
      <w:r w:rsidRPr="003A0217">
        <w:rPr>
          <w:rFonts w:eastAsiaTheme="minorHAnsi"/>
          <w:color w:val="auto"/>
          <w:lang w:val="es-ES_tradnl" w:eastAsia="es-ES_tradnl"/>
        </w:rPr>
        <w:t>fuente histórica de información y hacen part</w:t>
      </w:r>
      <w:r>
        <w:rPr>
          <w:rFonts w:eastAsiaTheme="minorHAnsi"/>
          <w:color w:val="auto"/>
          <w:lang w:val="es-ES_tradnl" w:eastAsia="es-ES_tradnl"/>
        </w:rPr>
        <w:t xml:space="preserve">e del patrimonio documental del </w:t>
      </w:r>
      <w:r w:rsidRPr="003A0217">
        <w:rPr>
          <w:rFonts w:eastAsiaTheme="minorHAnsi"/>
          <w:color w:val="auto"/>
          <w:lang w:val="es-ES_tradnl" w:eastAsia="es-ES_tradnl"/>
        </w:rPr>
        <w:t>País, por tanto, transferirá al Archi</w:t>
      </w:r>
      <w:r>
        <w:rPr>
          <w:rFonts w:eastAsiaTheme="minorHAnsi"/>
          <w:color w:val="auto"/>
          <w:lang w:val="es-ES_tradnl" w:eastAsia="es-ES_tradnl"/>
        </w:rPr>
        <w:t xml:space="preserve">vo General del Departamento los </w:t>
      </w:r>
      <w:r w:rsidRPr="003A0217">
        <w:rPr>
          <w:rFonts w:eastAsiaTheme="minorHAnsi"/>
          <w:color w:val="auto"/>
          <w:lang w:val="es-ES_tradnl" w:eastAsia="es-ES_tradnl"/>
        </w:rPr>
        <w:t>documentos que adquieran trascendencia histórica.</w:t>
      </w:r>
    </w:p>
    <w:p w14:paraId="17E2BB63" w14:textId="77777777" w:rsidR="003A0217" w:rsidRDefault="003A0217" w:rsidP="006F00EB">
      <w:pPr>
        <w:pStyle w:val="Default"/>
        <w:spacing w:line="276" w:lineRule="auto"/>
        <w:jc w:val="both"/>
        <w:rPr>
          <w:rFonts w:eastAsiaTheme="minorHAnsi"/>
          <w:color w:val="auto"/>
          <w:lang w:val="es-ES_tradnl" w:eastAsia="es-ES_tradnl"/>
        </w:rPr>
      </w:pPr>
    </w:p>
    <w:p w14:paraId="357BD0C0" w14:textId="637730A0" w:rsidR="003A0217" w:rsidRDefault="003A0217" w:rsidP="005B116A">
      <w:pPr>
        <w:pStyle w:val="Default"/>
        <w:spacing w:line="276" w:lineRule="auto"/>
        <w:jc w:val="both"/>
        <w:rPr>
          <w:rFonts w:eastAsiaTheme="minorHAnsi"/>
          <w:color w:val="auto"/>
          <w:lang w:val="es-ES_tradnl" w:eastAsia="es-ES_tradnl"/>
        </w:rPr>
      </w:pPr>
      <w:r w:rsidRPr="003A0217">
        <w:rPr>
          <w:rFonts w:eastAsiaTheme="minorHAnsi"/>
          <w:color w:val="auto"/>
          <w:lang w:val="es-ES_tradnl" w:eastAsia="es-ES_tradnl"/>
        </w:rPr>
        <w:t>La Contraloría General del Departame</w:t>
      </w:r>
      <w:r>
        <w:rPr>
          <w:rFonts w:eastAsiaTheme="minorHAnsi"/>
          <w:color w:val="auto"/>
          <w:lang w:val="es-ES_tradnl" w:eastAsia="es-ES_tradnl"/>
        </w:rPr>
        <w:t xml:space="preserve">nto Archipiélago de San Andrés, </w:t>
      </w:r>
      <w:r w:rsidRPr="003A0217">
        <w:rPr>
          <w:rFonts w:eastAsiaTheme="minorHAnsi"/>
          <w:color w:val="auto"/>
          <w:lang w:val="es-ES_tradnl" w:eastAsia="es-ES_tradnl"/>
        </w:rPr>
        <w:t>Providencia y Santa Catalina declaran que tod</w:t>
      </w:r>
      <w:r>
        <w:rPr>
          <w:rFonts w:eastAsiaTheme="minorHAnsi"/>
          <w:color w:val="auto"/>
          <w:lang w:val="es-ES_tradnl" w:eastAsia="es-ES_tradnl"/>
        </w:rPr>
        <w:t xml:space="preserve">os los servidores de la entidad </w:t>
      </w:r>
      <w:r w:rsidRPr="003A0217">
        <w:rPr>
          <w:rFonts w:eastAsiaTheme="minorHAnsi"/>
          <w:color w:val="auto"/>
          <w:lang w:val="es-ES_tradnl" w:eastAsia="es-ES_tradnl"/>
        </w:rPr>
        <w:t>son responsables de ejecutar esta política en e</w:t>
      </w:r>
      <w:r>
        <w:rPr>
          <w:rFonts w:eastAsiaTheme="minorHAnsi"/>
          <w:color w:val="auto"/>
          <w:lang w:val="es-ES_tradnl" w:eastAsia="es-ES_tradnl"/>
        </w:rPr>
        <w:t xml:space="preserve">l desarrollo de sus actividades </w:t>
      </w:r>
      <w:r w:rsidRPr="003A0217">
        <w:rPr>
          <w:rFonts w:eastAsiaTheme="minorHAnsi"/>
          <w:color w:val="auto"/>
          <w:lang w:val="es-ES_tradnl" w:eastAsia="es-ES_tradnl"/>
        </w:rPr>
        <w:t>garantizando el acceso y consulta de la info</w:t>
      </w:r>
      <w:r>
        <w:rPr>
          <w:rFonts w:eastAsiaTheme="minorHAnsi"/>
          <w:color w:val="auto"/>
          <w:lang w:val="es-ES_tradnl" w:eastAsia="es-ES_tradnl"/>
        </w:rPr>
        <w:t xml:space="preserve">rmación a entes judiciales y de </w:t>
      </w:r>
      <w:r w:rsidRPr="003A0217">
        <w:rPr>
          <w:rFonts w:eastAsiaTheme="minorHAnsi"/>
          <w:color w:val="auto"/>
          <w:lang w:val="es-ES_tradnl" w:eastAsia="es-ES_tradnl"/>
        </w:rPr>
        <w:t>control y la ciudadanía en general.</w:t>
      </w:r>
      <w:r w:rsidRPr="003A0217">
        <w:rPr>
          <w:rFonts w:eastAsiaTheme="minorHAnsi"/>
          <w:color w:val="auto"/>
          <w:lang w:val="es-ES_tradnl" w:eastAsia="es-ES_tradnl"/>
        </w:rPr>
        <w:cr/>
      </w:r>
    </w:p>
    <w:p w14:paraId="6E916528" w14:textId="20AF6D33" w:rsidR="006F00EB" w:rsidRDefault="006F00EB" w:rsidP="005B116A">
      <w:pPr>
        <w:pStyle w:val="Default"/>
        <w:spacing w:line="276" w:lineRule="auto"/>
        <w:jc w:val="both"/>
        <w:rPr>
          <w:rFonts w:eastAsiaTheme="minorHAnsi"/>
          <w:color w:val="auto"/>
          <w:lang w:val="es-ES_tradnl" w:eastAsia="es-ES_tradnl"/>
        </w:rPr>
      </w:pPr>
    </w:p>
    <w:p w14:paraId="04FCF9C6" w14:textId="77777777" w:rsidR="006F00EB" w:rsidRPr="003A0217" w:rsidRDefault="006F00EB" w:rsidP="005B116A">
      <w:pPr>
        <w:pStyle w:val="Default"/>
        <w:spacing w:line="276" w:lineRule="auto"/>
        <w:jc w:val="both"/>
        <w:rPr>
          <w:rFonts w:eastAsiaTheme="minorHAnsi"/>
          <w:color w:val="auto"/>
          <w:lang w:val="es-ES_tradnl" w:eastAsia="es-ES_tradnl"/>
        </w:rPr>
      </w:pPr>
    </w:p>
    <w:p w14:paraId="40E3B90C" w14:textId="7F306272" w:rsidR="005B116A" w:rsidRDefault="005B116A" w:rsidP="005B116A">
      <w:pPr>
        <w:pStyle w:val="Ttulo1"/>
        <w:spacing w:line="276" w:lineRule="auto"/>
        <w:rPr>
          <w:rFonts w:eastAsiaTheme="minorHAnsi"/>
          <w:lang w:eastAsia="en-US"/>
        </w:rPr>
      </w:pPr>
      <w:bookmarkStart w:id="12" w:name="_Toc117590919"/>
      <w:r>
        <w:rPr>
          <w:rFonts w:eastAsiaTheme="minorHAnsi"/>
          <w:lang w:eastAsia="en-US"/>
        </w:rPr>
        <w:lastRenderedPageBreak/>
        <w:t>Contexto estratégico Institucional</w:t>
      </w:r>
      <w:bookmarkEnd w:id="12"/>
      <w:r>
        <w:rPr>
          <w:rFonts w:eastAsiaTheme="minorHAnsi"/>
          <w:lang w:eastAsia="en-US"/>
        </w:rPr>
        <w:t xml:space="preserve"> </w:t>
      </w:r>
    </w:p>
    <w:p w14:paraId="7E3DACFE" w14:textId="6D97A0C7" w:rsidR="005B116A" w:rsidRDefault="005B116A" w:rsidP="005B116A">
      <w:pPr>
        <w:spacing w:line="276" w:lineRule="auto"/>
        <w:rPr>
          <w:lang w:eastAsia="en-US"/>
        </w:rPr>
      </w:pPr>
    </w:p>
    <w:p w14:paraId="6CFFD8CB" w14:textId="5A394D06" w:rsidR="005B116A" w:rsidRPr="005B116A" w:rsidRDefault="005B116A" w:rsidP="005B116A">
      <w:pPr>
        <w:spacing w:line="276" w:lineRule="auto"/>
        <w:jc w:val="both"/>
        <w:rPr>
          <w:rFonts w:ascii="Arial" w:hAnsi="Arial" w:cs="Arial"/>
          <w:lang w:eastAsia="en-US"/>
        </w:rPr>
      </w:pPr>
      <w:r w:rsidRPr="005B116A">
        <w:rPr>
          <w:rFonts w:ascii="Arial" w:hAnsi="Arial" w:cs="Arial"/>
          <w:lang w:eastAsia="en-US"/>
        </w:rPr>
        <w:t>En cumplimiento de su misión, la Contraloría General del Departamento ha implementado el PINAR alineado con la planeación estratégica institucional, la cual se encuentra publicada en la página web de la Entidad y es de acceso público a la ciudadanía en el siguiente enlace:</w:t>
      </w:r>
      <w:r>
        <w:rPr>
          <w:rFonts w:ascii="Arial" w:hAnsi="Arial" w:cs="Arial"/>
          <w:lang w:eastAsia="en-US"/>
        </w:rPr>
        <w:t xml:space="preserve"> </w:t>
      </w:r>
      <w:hyperlink r:id="rId9" w:history="1">
        <w:r w:rsidR="00496B96" w:rsidRPr="00D53349">
          <w:rPr>
            <w:rStyle w:val="Hipervnculo"/>
            <w:rFonts w:ascii="Arial" w:hAnsi="Arial" w:cs="Arial"/>
            <w:lang w:eastAsia="en-US"/>
          </w:rPr>
          <w:t>https://contraloriasai.gov.co/index.php/es/cl/en/services/40</w:t>
        </w:r>
      </w:hyperlink>
      <w:r w:rsidR="00496B96">
        <w:rPr>
          <w:rFonts w:ascii="Arial" w:hAnsi="Arial" w:cs="Arial"/>
          <w:lang w:eastAsia="en-US"/>
        </w:rPr>
        <w:t xml:space="preserve"> </w:t>
      </w:r>
    </w:p>
    <w:p w14:paraId="06C578BE" w14:textId="6EB821A2" w:rsidR="005B116A" w:rsidRDefault="005B116A" w:rsidP="005B116A">
      <w:pPr>
        <w:spacing w:line="276" w:lineRule="auto"/>
        <w:rPr>
          <w:lang w:eastAsia="en-US"/>
        </w:rPr>
      </w:pPr>
    </w:p>
    <w:p w14:paraId="28EF47E1" w14:textId="5640FAFC" w:rsidR="005B116A" w:rsidRDefault="005B116A" w:rsidP="006F00EB">
      <w:pPr>
        <w:spacing w:line="276" w:lineRule="auto"/>
        <w:jc w:val="both"/>
        <w:rPr>
          <w:rFonts w:ascii="Arial" w:hAnsi="Arial" w:cs="Arial"/>
        </w:rPr>
      </w:pPr>
      <w:r w:rsidRPr="006F00EB">
        <w:rPr>
          <w:rFonts w:ascii="Arial" w:hAnsi="Arial" w:cs="Arial"/>
        </w:rPr>
        <w:t>De acuerdo con este Plan,</w:t>
      </w:r>
      <w:r w:rsidR="0064266B">
        <w:rPr>
          <w:rFonts w:ascii="Arial" w:hAnsi="Arial" w:cs="Arial"/>
        </w:rPr>
        <w:t xml:space="preserve"> la </w:t>
      </w:r>
      <w:r w:rsidR="00593380">
        <w:rPr>
          <w:rFonts w:ascii="Arial" w:hAnsi="Arial" w:cs="Arial"/>
        </w:rPr>
        <w:t>Contraloría</w:t>
      </w:r>
      <w:r w:rsidR="0064266B">
        <w:rPr>
          <w:rFonts w:ascii="Arial" w:hAnsi="Arial" w:cs="Arial"/>
        </w:rPr>
        <w:t xml:space="preserve"> </w:t>
      </w:r>
      <w:r w:rsidR="00CC45CF">
        <w:rPr>
          <w:rFonts w:ascii="Arial" w:hAnsi="Arial" w:cs="Arial"/>
        </w:rPr>
        <w:t>formulo</w:t>
      </w:r>
      <w:r w:rsidR="00257D28">
        <w:rPr>
          <w:rFonts w:ascii="Arial" w:hAnsi="Arial" w:cs="Arial"/>
        </w:rPr>
        <w:t xml:space="preserve"> cinco</w:t>
      </w:r>
      <w:r w:rsidR="00CC45CF">
        <w:rPr>
          <w:rFonts w:ascii="Arial" w:hAnsi="Arial" w:cs="Arial"/>
        </w:rPr>
        <w:t xml:space="preserve"> </w:t>
      </w:r>
      <w:r w:rsidR="00257D28">
        <w:rPr>
          <w:rFonts w:ascii="Arial" w:hAnsi="Arial" w:cs="Arial"/>
        </w:rPr>
        <w:t>(</w:t>
      </w:r>
      <w:r w:rsidR="00CC45CF">
        <w:rPr>
          <w:rFonts w:ascii="Arial" w:hAnsi="Arial" w:cs="Arial"/>
        </w:rPr>
        <w:t>5</w:t>
      </w:r>
      <w:r w:rsidR="00257D28">
        <w:rPr>
          <w:rFonts w:ascii="Arial" w:hAnsi="Arial" w:cs="Arial"/>
        </w:rPr>
        <w:t>)</w:t>
      </w:r>
      <w:r w:rsidR="00CC45CF">
        <w:rPr>
          <w:rFonts w:ascii="Arial" w:hAnsi="Arial" w:cs="Arial"/>
        </w:rPr>
        <w:t xml:space="preserve"> objetivos estratégicos</w:t>
      </w:r>
      <w:r w:rsidR="00115FF2">
        <w:rPr>
          <w:rFonts w:ascii="Arial" w:hAnsi="Arial" w:cs="Arial"/>
        </w:rPr>
        <w:t xml:space="preserve"> con </w:t>
      </w:r>
      <w:r w:rsidR="00593380">
        <w:rPr>
          <w:rFonts w:ascii="Arial" w:hAnsi="Arial" w:cs="Arial"/>
        </w:rPr>
        <w:t>el</w:t>
      </w:r>
      <w:r w:rsidR="00115FF2">
        <w:rPr>
          <w:rFonts w:ascii="Arial" w:hAnsi="Arial" w:cs="Arial"/>
        </w:rPr>
        <w:t xml:space="preserve"> fin de</w:t>
      </w:r>
      <w:r w:rsidR="00593380">
        <w:rPr>
          <w:rFonts w:ascii="Arial" w:hAnsi="Arial" w:cs="Arial"/>
        </w:rPr>
        <w:t xml:space="preserve"> </w:t>
      </w:r>
      <w:r w:rsidR="00593380" w:rsidRPr="007C30DF">
        <w:rPr>
          <w:rFonts w:ascii="Arial" w:hAnsi="Arial" w:cs="Arial"/>
          <w:bCs/>
          <w:lang w:eastAsia="es-ES"/>
        </w:rPr>
        <w:t>ejecutar de manera adecuada los recursos financieros, y físicos para</w:t>
      </w:r>
      <w:r w:rsidR="00FD7185">
        <w:rPr>
          <w:rFonts w:ascii="Arial" w:hAnsi="Arial" w:cs="Arial"/>
          <w:bCs/>
          <w:lang w:eastAsia="es-ES"/>
        </w:rPr>
        <w:t xml:space="preserve"> optimizar el desarrollo de sus funciones misionales y administrativas, </w:t>
      </w:r>
      <w:r w:rsidR="00AF6B52">
        <w:rPr>
          <w:rFonts w:ascii="Arial" w:hAnsi="Arial" w:cs="Arial"/>
          <w:bCs/>
          <w:lang w:eastAsia="es-ES"/>
        </w:rPr>
        <w:t xml:space="preserve">dentro de estos objetivos estratégicos se </w:t>
      </w:r>
      <w:r w:rsidR="00C04D71">
        <w:rPr>
          <w:rFonts w:ascii="Arial" w:hAnsi="Arial" w:cs="Arial"/>
          <w:bCs/>
          <w:lang w:eastAsia="es-ES"/>
        </w:rPr>
        <w:t>estableció</w:t>
      </w:r>
      <w:r w:rsidR="00AF6B52">
        <w:rPr>
          <w:rFonts w:ascii="Arial" w:hAnsi="Arial" w:cs="Arial"/>
          <w:bCs/>
          <w:lang w:eastAsia="es-ES"/>
        </w:rPr>
        <w:t xml:space="preserve"> el objetivo estratégico </w:t>
      </w:r>
      <w:r w:rsidR="00FD2279">
        <w:rPr>
          <w:rFonts w:ascii="Arial" w:hAnsi="Arial" w:cs="Arial"/>
          <w:bCs/>
          <w:lang w:eastAsia="es-ES"/>
        </w:rPr>
        <w:t>número</w:t>
      </w:r>
      <w:r w:rsidR="00AF6B52">
        <w:rPr>
          <w:rFonts w:ascii="Arial" w:hAnsi="Arial" w:cs="Arial"/>
          <w:bCs/>
          <w:lang w:eastAsia="es-ES"/>
        </w:rPr>
        <w:t xml:space="preserve"> cuatro (4) que se describe a continuación que tiene </w:t>
      </w:r>
      <w:r w:rsidR="00FD2279">
        <w:rPr>
          <w:rFonts w:ascii="Arial" w:hAnsi="Arial" w:cs="Arial"/>
          <w:bCs/>
          <w:lang w:eastAsia="es-ES"/>
        </w:rPr>
        <w:t>como</w:t>
      </w:r>
      <w:r w:rsidR="00AF6B52">
        <w:rPr>
          <w:rFonts w:ascii="Arial" w:hAnsi="Arial" w:cs="Arial"/>
          <w:bCs/>
          <w:lang w:eastAsia="es-ES"/>
        </w:rPr>
        <w:t xml:space="preserve"> objetivo </w:t>
      </w:r>
      <w:r w:rsidR="00C04D71">
        <w:rPr>
          <w:rFonts w:ascii="Arial" w:hAnsi="Arial" w:cs="Arial"/>
          <w:bCs/>
          <w:lang w:eastAsia="es-ES"/>
        </w:rPr>
        <w:t xml:space="preserve">fortalecer la gestión documental y la administración de archivos en la entidad: </w:t>
      </w:r>
    </w:p>
    <w:p w14:paraId="6C102CEA" w14:textId="77777777" w:rsidR="00F96285" w:rsidRDefault="00F96285" w:rsidP="006F00EB">
      <w:pPr>
        <w:spacing w:line="276" w:lineRule="auto"/>
        <w:jc w:val="both"/>
        <w:rPr>
          <w:rFonts w:ascii="Arial" w:hAnsi="Arial" w:cs="Arial"/>
        </w:rPr>
      </w:pPr>
    </w:p>
    <w:tbl>
      <w:tblPr>
        <w:tblW w:w="8858" w:type="dxa"/>
        <w:tblInd w:w="80" w:type="dxa"/>
        <w:tblCellMar>
          <w:left w:w="70" w:type="dxa"/>
          <w:right w:w="70" w:type="dxa"/>
        </w:tblCellMar>
        <w:tblLook w:val="04A0" w:firstRow="1" w:lastRow="0" w:firstColumn="1" w:lastColumn="0" w:noHBand="0" w:noVBand="1"/>
      </w:tblPr>
      <w:tblGrid>
        <w:gridCol w:w="2483"/>
        <w:gridCol w:w="3336"/>
        <w:gridCol w:w="3039"/>
      </w:tblGrid>
      <w:tr w:rsidR="00F96285" w:rsidRPr="00312927" w14:paraId="1A0FB88E" w14:textId="77777777" w:rsidTr="00E75138">
        <w:trPr>
          <w:trHeight w:val="629"/>
        </w:trPr>
        <w:tc>
          <w:tcPr>
            <w:tcW w:w="2483" w:type="dxa"/>
            <w:tcBorders>
              <w:top w:val="single" w:sz="8" w:space="0" w:color="auto"/>
              <w:left w:val="single" w:sz="8" w:space="0" w:color="auto"/>
              <w:bottom w:val="single" w:sz="8" w:space="0" w:color="auto"/>
              <w:right w:val="single" w:sz="8" w:space="0" w:color="auto"/>
            </w:tcBorders>
            <w:shd w:val="clear" w:color="auto" w:fill="C2D69B" w:themeFill="accent3" w:themeFillTint="99"/>
            <w:vAlign w:val="center"/>
            <w:hideMark/>
          </w:tcPr>
          <w:p w14:paraId="0F98DEFF" w14:textId="77777777" w:rsidR="00F96285" w:rsidRPr="00312927" w:rsidRDefault="00F96285" w:rsidP="00FD2279">
            <w:pPr>
              <w:jc w:val="center"/>
              <w:rPr>
                <w:rFonts w:ascii="Arial" w:hAnsi="Arial" w:cs="Arial"/>
                <w:b/>
                <w:bCs/>
                <w:color w:val="000000" w:themeColor="text1"/>
                <w:sz w:val="22"/>
                <w:szCs w:val="22"/>
                <w:lang w:eastAsia="es-CO"/>
              </w:rPr>
            </w:pPr>
            <w:r w:rsidRPr="00312927">
              <w:rPr>
                <w:rFonts w:ascii="Arial" w:hAnsi="Arial" w:cs="Arial"/>
                <w:b/>
                <w:bCs/>
                <w:color w:val="000000" w:themeColor="text1"/>
                <w:sz w:val="22"/>
                <w:szCs w:val="22"/>
                <w:lang w:eastAsia="es-CO"/>
              </w:rPr>
              <w:t>OBJETIVOS ESTRATEGICOS</w:t>
            </w:r>
          </w:p>
        </w:tc>
        <w:tc>
          <w:tcPr>
            <w:tcW w:w="3336" w:type="dxa"/>
            <w:tcBorders>
              <w:top w:val="single" w:sz="8" w:space="0" w:color="auto"/>
              <w:left w:val="nil"/>
              <w:bottom w:val="single" w:sz="8" w:space="0" w:color="auto"/>
              <w:right w:val="single" w:sz="8" w:space="0" w:color="auto"/>
            </w:tcBorders>
            <w:shd w:val="clear" w:color="auto" w:fill="C2D69B" w:themeFill="accent3" w:themeFillTint="99"/>
            <w:noWrap/>
            <w:vAlign w:val="center"/>
            <w:hideMark/>
          </w:tcPr>
          <w:p w14:paraId="76AF95A7" w14:textId="77777777" w:rsidR="00F96285" w:rsidRPr="00312927" w:rsidRDefault="00F96285" w:rsidP="00FD2279">
            <w:pPr>
              <w:jc w:val="center"/>
              <w:rPr>
                <w:rFonts w:ascii="Arial" w:hAnsi="Arial" w:cs="Arial"/>
                <w:b/>
                <w:bCs/>
                <w:color w:val="000000" w:themeColor="text1"/>
                <w:sz w:val="22"/>
                <w:szCs w:val="22"/>
                <w:lang w:eastAsia="es-CO"/>
              </w:rPr>
            </w:pPr>
            <w:r w:rsidRPr="00312927">
              <w:rPr>
                <w:rFonts w:ascii="Arial" w:hAnsi="Arial" w:cs="Arial"/>
                <w:b/>
                <w:bCs/>
                <w:color w:val="000000" w:themeColor="text1"/>
                <w:sz w:val="22"/>
                <w:szCs w:val="22"/>
                <w:lang w:eastAsia="es-CO"/>
              </w:rPr>
              <w:t>ESTRATEGIAS</w:t>
            </w:r>
          </w:p>
        </w:tc>
        <w:tc>
          <w:tcPr>
            <w:tcW w:w="3039" w:type="dxa"/>
            <w:tcBorders>
              <w:top w:val="single" w:sz="8" w:space="0" w:color="auto"/>
              <w:left w:val="nil"/>
              <w:bottom w:val="single" w:sz="8" w:space="0" w:color="auto"/>
              <w:right w:val="single" w:sz="8" w:space="0" w:color="auto"/>
            </w:tcBorders>
            <w:shd w:val="clear" w:color="auto" w:fill="C2D69B" w:themeFill="accent3" w:themeFillTint="99"/>
            <w:noWrap/>
            <w:vAlign w:val="center"/>
            <w:hideMark/>
          </w:tcPr>
          <w:p w14:paraId="490D30A3" w14:textId="77777777" w:rsidR="00F96285" w:rsidRPr="00312927" w:rsidRDefault="00F96285" w:rsidP="00FD2279">
            <w:pPr>
              <w:jc w:val="center"/>
              <w:rPr>
                <w:rFonts w:ascii="Arial" w:hAnsi="Arial" w:cs="Arial"/>
                <w:b/>
                <w:bCs/>
                <w:color w:val="000000" w:themeColor="text1"/>
                <w:sz w:val="22"/>
                <w:szCs w:val="22"/>
                <w:lang w:eastAsia="es-CO"/>
              </w:rPr>
            </w:pPr>
            <w:r w:rsidRPr="00312927">
              <w:rPr>
                <w:rFonts w:ascii="Arial" w:hAnsi="Arial" w:cs="Arial"/>
                <w:b/>
                <w:bCs/>
                <w:color w:val="000000" w:themeColor="text1"/>
                <w:sz w:val="22"/>
                <w:szCs w:val="22"/>
                <w:lang w:eastAsia="es-CO"/>
              </w:rPr>
              <w:t>PROCESOS ASOCIADOS</w:t>
            </w:r>
          </w:p>
        </w:tc>
      </w:tr>
      <w:tr w:rsidR="008B1DFD" w:rsidRPr="00312927" w14:paraId="22B7CCC3" w14:textId="77777777" w:rsidTr="0064266B">
        <w:trPr>
          <w:trHeight w:val="629"/>
        </w:trPr>
        <w:tc>
          <w:tcPr>
            <w:tcW w:w="2483" w:type="dxa"/>
            <w:tcBorders>
              <w:top w:val="single" w:sz="8" w:space="0" w:color="auto"/>
              <w:left w:val="single" w:sz="8" w:space="0" w:color="auto"/>
              <w:bottom w:val="single" w:sz="8" w:space="0" w:color="auto"/>
              <w:right w:val="single" w:sz="8" w:space="0" w:color="auto"/>
            </w:tcBorders>
            <w:shd w:val="clear" w:color="auto" w:fill="auto"/>
            <w:vAlign w:val="center"/>
          </w:tcPr>
          <w:p w14:paraId="1162325F" w14:textId="00371595" w:rsidR="008B1DFD" w:rsidRPr="00B452D5" w:rsidRDefault="008B1DFD" w:rsidP="00FD2279">
            <w:pPr>
              <w:jc w:val="center"/>
              <w:rPr>
                <w:rFonts w:ascii="Arial" w:hAnsi="Arial" w:cs="Arial"/>
                <w:b/>
                <w:bCs/>
                <w:color w:val="000000" w:themeColor="text1"/>
                <w:sz w:val="22"/>
                <w:szCs w:val="22"/>
                <w:lang w:eastAsia="es-CO"/>
              </w:rPr>
            </w:pPr>
            <w:r w:rsidRPr="00B452D5">
              <w:rPr>
                <w:rFonts w:ascii="Arial" w:hAnsi="Arial" w:cs="Arial"/>
                <w:b/>
                <w:bCs/>
                <w:color w:val="000000"/>
                <w:lang w:eastAsia="es-CO"/>
              </w:rPr>
              <w:t>FORTALECER EL DESARROLLO TECNOLÓGICO Y DE LAS COMUNICACIONES A FIN DE MEJORAR LOS PROCESOS Y CONTRIBUIR A UNA GESTIÓN MÁS EFICIENTE Y TRANSPARENTE</w:t>
            </w:r>
          </w:p>
        </w:tc>
        <w:tc>
          <w:tcPr>
            <w:tcW w:w="3336" w:type="dxa"/>
            <w:tcBorders>
              <w:top w:val="single" w:sz="8" w:space="0" w:color="auto"/>
              <w:left w:val="nil"/>
              <w:bottom w:val="single" w:sz="8" w:space="0" w:color="auto"/>
              <w:right w:val="single" w:sz="8" w:space="0" w:color="auto"/>
            </w:tcBorders>
            <w:shd w:val="clear" w:color="auto" w:fill="auto"/>
            <w:noWrap/>
            <w:vAlign w:val="center"/>
          </w:tcPr>
          <w:p w14:paraId="7F330E38" w14:textId="182E4340" w:rsidR="008B1DFD" w:rsidRPr="00B452D5" w:rsidRDefault="008F19C8" w:rsidP="00FD2279">
            <w:pPr>
              <w:jc w:val="center"/>
              <w:rPr>
                <w:rFonts w:ascii="Arial" w:hAnsi="Arial" w:cs="Arial"/>
                <w:b/>
                <w:bCs/>
                <w:color w:val="000000" w:themeColor="text1"/>
                <w:sz w:val="22"/>
                <w:szCs w:val="22"/>
                <w:lang w:eastAsia="es-CO"/>
              </w:rPr>
            </w:pPr>
            <w:r w:rsidRPr="00B452D5">
              <w:rPr>
                <w:rFonts w:ascii="Arial" w:hAnsi="Arial" w:cs="Arial"/>
                <w:color w:val="000000"/>
                <w:lang w:eastAsia="es-CO"/>
              </w:rPr>
              <w:t>Mejorar la organización de los documentos producidos o recibidos por la entidad desde su origen hasta su disposición final.</w:t>
            </w:r>
          </w:p>
        </w:tc>
        <w:tc>
          <w:tcPr>
            <w:tcW w:w="3039" w:type="dxa"/>
            <w:tcBorders>
              <w:top w:val="single" w:sz="8" w:space="0" w:color="auto"/>
              <w:left w:val="nil"/>
              <w:bottom w:val="single" w:sz="8" w:space="0" w:color="auto"/>
              <w:right w:val="single" w:sz="8" w:space="0" w:color="auto"/>
            </w:tcBorders>
            <w:shd w:val="clear" w:color="auto" w:fill="auto"/>
            <w:noWrap/>
            <w:vAlign w:val="center"/>
          </w:tcPr>
          <w:p w14:paraId="64B584E2" w14:textId="194664D4" w:rsidR="008B1DFD" w:rsidRPr="00B452D5" w:rsidRDefault="00F35999" w:rsidP="00FD2279">
            <w:pPr>
              <w:jc w:val="center"/>
              <w:rPr>
                <w:rFonts w:ascii="Arial" w:hAnsi="Arial" w:cs="Arial"/>
                <w:b/>
                <w:bCs/>
                <w:color w:val="000000" w:themeColor="text1"/>
                <w:sz w:val="22"/>
                <w:szCs w:val="22"/>
                <w:lang w:eastAsia="es-CO"/>
              </w:rPr>
            </w:pPr>
            <w:r w:rsidRPr="00B452D5">
              <w:rPr>
                <w:rFonts w:ascii="Arial" w:hAnsi="Arial" w:cs="Arial"/>
                <w:b/>
                <w:bCs/>
                <w:color w:val="000000"/>
                <w:lang w:eastAsia="es-CO"/>
              </w:rPr>
              <w:t>GESTIÓN DOCUMENTAL</w:t>
            </w:r>
          </w:p>
        </w:tc>
      </w:tr>
    </w:tbl>
    <w:p w14:paraId="39B5D428" w14:textId="23BCB87C" w:rsidR="00F96285" w:rsidRPr="006F00EB" w:rsidRDefault="00D62DDC" w:rsidP="00D62DDC">
      <w:pPr>
        <w:pStyle w:val="Descripcin"/>
        <w:jc w:val="center"/>
        <w:rPr>
          <w:rFonts w:ascii="Arial" w:hAnsi="Arial" w:cs="Arial"/>
          <w:lang w:eastAsia="en-US"/>
        </w:rPr>
      </w:pPr>
      <w:r>
        <w:t xml:space="preserve">Tabla </w:t>
      </w:r>
      <w:r>
        <w:fldChar w:fldCharType="begin"/>
      </w:r>
      <w:r>
        <w:instrText xml:space="preserve"> SEQ Tabla \* ARABIC </w:instrText>
      </w:r>
      <w:r>
        <w:fldChar w:fldCharType="separate"/>
      </w:r>
      <w:r w:rsidR="0010211F">
        <w:rPr>
          <w:noProof/>
        </w:rPr>
        <w:t>1</w:t>
      </w:r>
      <w:r>
        <w:fldChar w:fldCharType="end"/>
      </w:r>
      <w:r>
        <w:t>: Objetivo estratégico enfocado a la gestión documental</w:t>
      </w:r>
    </w:p>
    <w:p w14:paraId="2B94A63A" w14:textId="62AC7AEF" w:rsidR="005B116A" w:rsidRPr="006F00EB" w:rsidRDefault="005B116A" w:rsidP="006F00EB">
      <w:pPr>
        <w:spacing w:line="276" w:lineRule="auto"/>
        <w:jc w:val="both"/>
        <w:rPr>
          <w:rFonts w:ascii="Arial" w:hAnsi="Arial" w:cs="Arial"/>
          <w:lang w:eastAsia="en-US"/>
        </w:rPr>
      </w:pPr>
    </w:p>
    <w:p w14:paraId="0DF50DD3" w14:textId="02DCFB5F" w:rsidR="005B116A" w:rsidRDefault="005B116A" w:rsidP="006F00EB">
      <w:pPr>
        <w:spacing w:line="276" w:lineRule="auto"/>
        <w:jc w:val="both"/>
      </w:pPr>
      <w:r w:rsidRPr="006F00EB">
        <w:rPr>
          <w:rFonts w:ascii="Arial" w:hAnsi="Arial" w:cs="Arial"/>
        </w:rPr>
        <w:t xml:space="preserve">La </w:t>
      </w:r>
      <w:r w:rsidR="006F00EB" w:rsidRPr="006F00EB">
        <w:rPr>
          <w:rFonts w:ascii="Arial" w:hAnsi="Arial" w:cs="Arial"/>
        </w:rPr>
        <w:t>Contraloría General</w:t>
      </w:r>
      <w:r w:rsidRPr="006F00EB">
        <w:rPr>
          <w:rFonts w:ascii="Arial" w:hAnsi="Arial" w:cs="Arial"/>
        </w:rPr>
        <w:t>, cu</w:t>
      </w:r>
      <w:r w:rsidR="006F00EB" w:rsidRPr="006F00EB">
        <w:rPr>
          <w:rFonts w:ascii="Arial" w:hAnsi="Arial" w:cs="Arial"/>
        </w:rPr>
        <w:t>yas funciones se encuentran en la Ordenanza</w:t>
      </w:r>
      <w:r w:rsidR="006F00EB">
        <w:rPr>
          <w:rFonts w:ascii="Arial" w:hAnsi="Arial" w:cs="Arial"/>
        </w:rPr>
        <w:t xml:space="preserve"> 006 de </w:t>
      </w:r>
      <w:r w:rsidR="00CB033C">
        <w:rPr>
          <w:rFonts w:ascii="Arial" w:hAnsi="Arial" w:cs="Arial"/>
        </w:rPr>
        <w:t>2020,</w:t>
      </w:r>
      <w:r w:rsidR="00CB033C" w:rsidRPr="006F00EB">
        <w:rPr>
          <w:rFonts w:ascii="Arial" w:hAnsi="Arial" w:cs="Arial"/>
        </w:rPr>
        <w:t xml:space="preserve"> se</w:t>
      </w:r>
      <w:r w:rsidRPr="006F00EB">
        <w:rPr>
          <w:rFonts w:ascii="Arial" w:hAnsi="Arial" w:cs="Arial"/>
        </w:rPr>
        <w:t xml:space="preserve"> rige por la estr</w:t>
      </w:r>
      <w:r w:rsidR="006F00EB" w:rsidRPr="006F00EB">
        <w:rPr>
          <w:rFonts w:ascii="Arial" w:hAnsi="Arial" w:cs="Arial"/>
        </w:rPr>
        <w:t>uctura presentada en la ilustración 1</w:t>
      </w:r>
      <w:r w:rsidR="00DB5041">
        <w:rPr>
          <w:rFonts w:ascii="Arial" w:hAnsi="Arial" w:cs="Arial"/>
        </w:rPr>
        <w:t>,</w:t>
      </w:r>
      <w:r w:rsidR="006F00EB" w:rsidRPr="006F00EB">
        <w:rPr>
          <w:rFonts w:ascii="Arial" w:hAnsi="Arial" w:cs="Arial"/>
        </w:rPr>
        <w:t xml:space="preserve"> en la cual se ubica la Secretaría </w:t>
      </w:r>
      <w:r w:rsidR="006F00EB" w:rsidRPr="006F00EB">
        <w:rPr>
          <w:rFonts w:ascii="Arial" w:hAnsi="Arial" w:cs="Arial"/>
        </w:rPr>
        <w:lastRenderedPageBreak/>
        <w:t xml:space="preserve">General, </w:t>
      </w:r>
      <w:r w:rsidRPr="006F00EB">
        <w:rPr>
          <w:rFonts w:ascii="Arial" w:hAnsi="Arial" w:cs="Arial"/>
        </w:rPr>
        <w:t>responsable de la gestión documental institucional, unidad líder del Subsistema Interno de Gestión Documental y Archivo SIGA y de la implementación de la Política de gestión documental en el marco del Modelo integrado de planeación y gestión MIPG</w:t>
      </w:r>
      <w:r>
        <w:t>.</w:t>
      </w:r>
    </w:p>
    <w:p w14:paraId="57CE7BF3" w14:textId="40222651" w:rsidR="005B116A" w:rsidRDefault="005B116A" w:rsidP="005B116A">
      <w:pPr>
        <w:spacing w:line="276" w:lineRule="auto"/>
      </w:pPr>
    </w:p>
    <w:p w14:paraId="7605FBFB" w14:textId="204417A5" w:rsidR="006F00EB" w:rsidRPr="006F00EB" w:rsidRDefault="005B116A" w:rsidP="006F00EB">
      <w:pPr>
        <w:spacing w:line="276" w:lineRule="auto"/>
        <w:jc w:val="both"/>
        <w:rPr>
          <w:rFonts w:ascii="Arial" w:hAnsi="Arial" w:cs="Arial"/>
        </w:rPr>
      </w:pPr>
      <w:r w:rsidRPr="006F00EB">
        <w:rPr>
          <w:rFonts w:ascii="Arial" w:hAnsi="Arial" w:cs="Arial"/>
        </w:rPr>
        <w:t>Esta oficina lidera la implementación del Subsistema Interno de Archivo y Gestión Documental SIGA armonizado con el Modelo Integrado de Planeación y Gestión MIPG (Dimensión quinta: información y comunicación) a través de la implementación de la Política de Gestión Documental, cumpliendo las funciones de dirección y coordinación de las operaciones de la gestión documental</w:t>
      </w:r>
      <w:r w:rsidR="00D62DDC">
        <w:rPr>
          <w:rFonts w:ascii="Arial" w:hAnsi="Arial" w:cs="Arial"/>
        </w:rPr>
        <w:t>.</w:t>
      </w:r>
    </w:p>
    <w:p w14:paraId="4D798C82" w14:textId="77777777" w:rsidR="006F00EB" w:rsidRDefault="006F00EB" w:rsidP="005B116A">
      <w:pPr>
        <w:spacing w:line="276" w:lineRule="auto"/>
      </w:pPr>
    </w:p>
    <w:p w14:paraId="78A73BA1" w14:textId="77777777" w:rsidR="005B116A" w:rsidRDefault="005B116A" w:rsidP="005B116A">
      <w:pPr>
        <w:pStyle w:val="Ttulo2"/>
      </w:pPr>
      <w:bookmarkStart w:id="13" w:name="_Toc117590920"/>
      <w:r>
        <w:t>Armonización PINAR con SIGD-MIPG en gestión documental</w:t>
      </w:r>
      <w:bookmarkEnd w:id="13"/>
      <w:r>
        <w:t xml:space="preserve"> </w:t>
      </w:r>
    </w:p>
    <w:p w14:paraId="61FCA940" w14:textId="37115030" w:rsidR="005B116A" w:rsidRDefault="005B116A" w:rsidP="005B116A">
      <w:pPr>
        <w:spacing w:line="276" w:lineRule="auto"/>
      </w:pPr>
    </w:p>
    <w:p w14:paraId="7B5FCD39" w14:textId="40869584" w:rsidR="005B116A" w:rsidRPr="00432D6D" w:rsidRDefault="00432D6D" w:rsidP="00432D6D">
      <w:pPr>
        <w:spacing w:line="276" w:lineRule="auto"/>
        <w:jc w:val="both"/>
        <w:rPr>
          <w:rFonts w:ascii="Arial" w:hAnsi="Arial" w:cs="Arial"/>
          <w:lang w:eastAsia="en-US"/>
        </w:rPr>
      </w:pPr>
      <w:r>
        <w:rPr>
          <w:rFonts w:ascii="Arial" w:hAnsi="Arial" w:cs="Arial"/>
        </w:rPr>
        <w:t>En cumplimiento</w:t>
      </w:r>
      <w:r w:rsidR="00094204">
        <w:rPr>
          <w:rFonts w:ascii="Arial" w:hAnsi="Arial" w:cs="Arial"/>
        </w:rPr>
        <w:t xml:space="preserve"> a los lineamientos establecidos por el </w:t>
      </w:r>
      <w:r w:rsidR="005B116A" w:rsidRPr="00432D6D">
        <w:rPr>
          <w:rFonts w:ascii="Arial" w:hAnsi="Arial" w:cs="Arial"/>
        </w:rPr>
        <w:t>Departamento Administrativo de la Función Pública, la línea base de implementación del modelo MIPG se estableció a partir de la información recopilada en el formato FURAG II. De igual forma, el presente Plan Institucional de Archivo</w:t>
      </w:r>
      <w:r w:rsidR="00C311C4">
        <w:rPr>
          <w:rFonts w:ascii="Arial" w:hAnsi="Arial" w:cs="Arial"/>
        </w:rPr>
        <w:t xml:space="preserve"> PINAR</w:t>
      </w:r>
      <w:r w:rsidR="005B116A" w:rsidRPr="00432D6D">
        <w:rPr>
          <w:rFonts w:ascii="Arial" w:hAnsi="Arial" w:cs="Arial"/>
        </w:rPr>
        <w:t>, el Programa de Gestión Documental y los programas especí</w:t>
      </w:r>
      <w:r>
        <w:rPr>
          <w:rFonts w:ascii="Arial" w:hAnsi="Arial" w:cs="Arial"/>
        </w:rPr>
        <w:t>ficos establecidos en la Contraloría,</w:t>
      </w:r>
      <w:r w:rsidR="005B116A" w:rsidRPr="00432D6D">
        <w:rPr>
          <w:rFonts w:ascii="Arial" w:hAnsi="Arial" w:cs="Arial"/>
        </w:rPr>
        <w:t xml:space="preserve"> a </w:t>
      </w:r>
      <w:r>
        <w:rPr>
          <w:rFonts w:ascii="Arial" w:hAnsi="Arial" w:cs="Arial"/>
        </w:rPr>
        <w:t>partir de finales del año 2020,</w:t>
      </w:r>
      <w:r w:rsidR="005B116A" w:rsidRPr="00432D6D">
        <w:rPr>
          <w:rFonts w:ascii="Arial" w:hAnsi="Arial" w:cs="Arial"/>
        </w:rPr>
        <w:t xml:space="preserve"> se elaboraron a partir del diagnóstico de la gestión documental institucional y abordan todos los temas y componentes derivados de la Política de Gestión Documental y evidenciados en el FURAG II, por lo cual se encuentran plenamente alineados y armonizados con los componentes del Modelo Integrado de Planeación y Gestión - Dimensión Quinta, Información y Comunicación.</w:t>
      </w:r>
    </w:p>
    <w:p w14:paraId="59FDDDB4" w14:textId="1E912276" w:rsidR="002277ED" w:rsidRPr="00432D6D" w:rsidRDefault="002277ED" w:rsidP="00432D6D">
      <w:pPr>
        <w:pStyle w:val="Ttulo1"/>
        <w:spacing w:line="276" w:lineRule="auto"/>
        <w:jc w:val="both"/>
        <w:rPr>
          <w:rFonts w:eastAsiaTheme="minorHAnsi"/>
          <w:lang w:eastAsia="en-US"/>
        </w:rPr>
      </w:pPr>
      <w:bookmarkStart w:id="14" w:name="_Toc117590921"/>
      <w:r w:rsidRPr="00432D6D">
        <w:t>Desarrollo del Plan</w:t>
      </w:r>
      <w:bookmarkEnd w:id="14"/>
      <w:r w:rsidRPr="00432D6D">
        <w:t xml:space="preserve"> </w:t>
      </w:r>
    </w:p>
    <w:p w14:paraId="4E42E519" w14:textId="5672A691" w:rsidR="005B2C4C" w:rsidRPr="00D15DB2" w:rsidRDefault="002277ED" w:rsidP="005B116A">
      <w:pPr>
        <w:pStyle w:val="Ttulo2"/>
        <w:spacing w:line="276" w:lineRule="auto"/>
      </w:pPr>
      <w:bookmarkStart w:id="15" w:name="_Toc117590922"/>
      <w:r w:rsidRPr="00D15DB2">
        <w:t>Identificación de la situación actual</w:t>
      </w:r>
      <w:bookmarkEnd w:id="15"/>
    </w:p>
    <w:p w14:paraId="197A9C18" w14:textId="77777777" w:rsidR="005B2C4C" w:rsidRDefault="005B2C4C" w:rsidP="005B116A">
      <w:pPr>
        <w:pStyle w:val="Textoindependiente"/>
        <w:spacing w:after="0" w:line="276" w:lineRule="auto"/>
        <w:jc w:val="both"/>
        <w:rPr>
          <w:rFonts w:ascii="Arial" w:hAnsi="Arial" w:cs="Arial"/>
        </w:rPr>
      </w:pPr>
    </w:p>
    <w:p w14:paraId="66F6AAFF" w14:textId="51F593F4" w:rsidR="00B87623" w:rsidRDefault="00D74E63" w:rsidP="005B116A">
      <w:pPr>
        <w:autoSpaceDE w:val="0"/>
        <w:autoSpaceDN w:val="0"/>
        <w:adjustRightInd w:val="0"/>
        <w:spacing w:line="276" w:lineRule="auto"/>
        <w:jc w:val="both"/>
        <w:rPr>
          <w:rFonts w:ascii="Arial" w:hAnsi="Arial" w:cs="Arial"/>
          <w:color w:val="000000"/>
          <w:lang w:val="es-CO"/>
        </w:rPr>
      </w:pPr>
      <w:r w:rsidRPr="00ED7FB8">
        <w:rPr>
          <w:rFonts w:ascii="Arial" w:hAnsi="Arial" w:cs="Arial"/>
          <w:color w:val="000000"/>
          <w:lang w:val="es-CO"/>
        </w:rPr>
        <w:t>La Contraloría General del Departamento Archipiélago de San Andrés</w:t>
      </w:r>
      <w:r w:rsidRPr="00D74E63">
        <w:rPr>
          <w:rFonts w:ascii="Arial" w:hAnsi="Arial" w:cs="Arial"/>
          <w:color w:val="000000"/>
          <w:lang w:val="es-CO"/>
        </w:rPr>
        <w:t>,</w:t>
      </w:r>
      <w:r w:rsidRPr="00ED7FB8">
        <w:rPr>
          <w:rFonts w:ascii="Arial" w:hAnsi="Arial" w:cs="Arial"/>
          <w:color w:val="000000"/>
          <w:lang w:val="es-CO"/>
        </w:rPr>
        <w:t xml:space="preserve"> Providencia y Santa Catalina</w:t>
      </w:r>
      <w:r w:rsidR="00FB62D3">
        <w:rPr>
          <w:rFonts w:ascii="Arial" w:hAnsi="Arial" w:cs="Arial"/>
          <w:color w:val="000000"/>
          <w:lang w:val="es-CO"/>
        </w:rPr>
        <w:t xml:space="preserve">, a través del proceso de Gestión Documental, adscrito a la </w:t>
      </w:r>
      <w:r w:rsidR="008C303A">
        <w:rPr>
          <w:rFonts w:ascii="Arial" w:hAnsi="Arial" w:cs="Arial"/>
          <w:color w:val="000000"/>
          <w:lang w:val="es-CO"/>
        </w:rPr>
        <w:t>Secretaría General</w:t>
      </w:r>
      <w:r w:rsidR="00FB62D3">
        <w:rPr>
          <w:rFonts w:ascii="Arial" w:hAnsi="Arial" w:cs="Arial"/>
          <w:color w:val="000000"/>
          <w:lang w:val="es-CO"/>
        </w:rPr>
        <w:t xml:space="preserve">, realizó análisis de sus herramientas administrativas, las cuales fueron </w:t>
      </w:r>
      <w:r w:rsidR="00FB62D3">
        <w:rPr>
          <w:rFonts w:ascii="Arial" w:hAnsi="Arial" w:cs="Arial"/>
          <w:color w:val="000000"/>
          <w:lang w:val="es-CO"/>
        </w:rPr>
        <w:lastRenderedPageBreak/>
        <w:t>referentes para determinar las problemáticas a las cuales se enfrenta la función archivística, en la entidad centrando esta evaluación en los aspectos administrativos, técnicos, tecn</w:t>
      </w:r>
      <w:r w:rsidR="00DA24A9">
        <w:rPr>
          <w:rFonts w:ascii="Arial" w:hAnsi="Arial" w:cs="Arial"/>
          <w:color w:val="000000"/>
          <w:lang w:val="es-CO"/>
        </w:rPr>
        <w:t>ológicos, archivísticos, a través de la identificación de l</w:t>
      </w:r>
      <w:r w:rsidRPr="00D74E63">
        <w:rPr>
          <w:rFonts w:ascii="Arial" w:hAnsi="Arial" w:cs="Arial"/>
          <w:color w:val="000000"/>
          <w:lang w:val="es-CO"/>
        </w:rPr>
        <w:t xml:space="preserve">os aspectos críticos </w:t>
      </w:r>
      <w:r w:rsidR="00DA24A9">
        <w:rPr>
          <w:rFonts w:ascii="Arial" w:hAnsi="Arial" w:cs="Arial"/>
          <w:color w:val="000000"/>
          <w:lang w:val="es-CO"/>
        </w:rPr>
        <w:t>y su priorización frente a los ejes articuladores</w:t>
      </w:r>
      <w:r w:rsidR="00B554EC">
        <w:rPr>
          <w:rFonts w:ascii="Arial" w:hAnsi="Arial" w:cs="Arial"/>
          <w:color w:val="000000"/>
          <w:lang w:val="es-CO"/>
        </w:rPr>
        <w:t xml:space="preserve"> propuestos </w:t>
      </w:r>
      <w:r w:rsidR="00DA24A9">
        <w:rPr>
          <w:rFonts w:ascii="Arial" w:hAnsi="Arial" w:cs="Arial"/>
          <w:color w:val="000000"/>
          <w:lang w:val="es-CO"/>
        </w:rPr>
        <w:t>en la Tabla de Evaluación de Impactos que dieron pauta para la elaboración de los planes del PINAR, y que de acuerdo</w:t>
      </w:r>
      <w:r w:rsidR="00B0195B">
        <w:rPr>
          <w:rFonts w:ascii="Arial" w:hAnsi="Arial" w:cs="Arial"/>
          <w:color w:val="000000"/>
          <w:lang w:val="es-CO"/>
        </w:rPr>
        <w:t xml:space="preserve"> con </w:t>
      </w:r>
      <w:r w:rsidR="00DA24A9">
        <w:rPr>
          <w:rFonts w:ascii="Arial" w:hAnsi="Arial" w:cs="Arial"/>
          <w:color w:val="000000"/>
          <w:lang w:val="es-CO"/>
        </w:rPr>
        <w:t xml:space="preserve">su nivel de afectación se determinó su aplicación, unos en mayor medida que otros, algunos de aplicación permanente y programados a mediano y largo plazo, como son la asignación adecuada del personal </w:t>
      </w:r>
      <w:r w:rsidR="00B0195B">
        <w:rPr>
          <w:rFonts w:ascii="Arial" w:hAnsi="Arial" w:cs="Arial"/>
          <w:color w:val="000000"/>
          <w:lang w:val="es-CO"/>
        </w:rPr>
        <w:t>idóneo</w:t>
      </w:r>
      <w:r w:rsidR="00DA24A9">
        <w:rPr>
          <w:rFonts w:ascii="Arial" w:hAnsi="Arial" w:cs="Arial"/>
          <w:color w:val="000000"/>
          <w:lang w:val="es-CO"/>
        </w:rPr>
        <w:t xml:space="preserve"> al proceso de Gestión Documental, asignación del presupuesto para el desarrollo de planes, programas, proyectos y actividades de gestión documental y archivo, desarrollos tecnológicos para la implementación de nuevas fases en Sistema de Gestión de Documentos Electrónicos de Archivo, reubicación y/o  adecuación  del Archivo Central, instrumentos para control</w:t>
      </w:r>
      <w:r w:rsidR="00B87623">
        <w:rPr>
          <w:rFonts w:ascii="Arial" w:hAnsi="Arial" w:cs="Arial"/>
          <w:color w:val="000000"/>
          <w:lang w:val="es-CO"/>
        </w:rPr>
        <w:t xml:space="preserve"> y monitoreo de los archivos físicos y electrónicos.</w:t>
      </w:r>
    </w:p>
    <w:p w14:paraId="24CA5D01" w14:textId="77777777" w:rsidR="00517CF9" w:rsidRDefault="00517CF9" w:rsidP="005B116A">
      <w:pPr>
        <w:autoSpaceDE w:val="0"/>
        <w:autoSpaceDN w:val="0"/>
        <w:adjustRightInd w:val="0"/>
        <w:spacing w:line="276" w:lineRule="auto"/>
        <w:jc w:val="both"/>
        <w:rPr>
          <w:rFonts w:ascii="Arial" w:hAnsi="Arial" w:cs="Arial"/>
          <w:color w:val="000000"/>
          <w:lang w:val="es-CO"/>
        </w:rPr>
      </w:pPr>
    </w:p>
    <w:p w14:paraId="47C730A8" w14:textId="5DCFEE27" w:rsidR="00E234C9" w:rsidRDefault="00B87623" w:rsidP="005B116A">
      <w:pPr>
        <w:autoSpaceDE w:val="0"/>
        <w:autoSpaceDN w:val="0"/>
        <w:adjustRightInd w:val="0"/>
        <w:spacing w:line="276" w:lineRule="auto"/>
        <w:jc w:val="both"/>
        <w:rPr>
          <w:lang w:val="es-CO"/>
        </w:rPr>
      </w:pPr>
      <w:r>
        <w:rPr>
          <w:rFonts w:ascii="Arial" w:hAnsi="Arial" w:cs="Arial"/>
          <w:color w:val="000000"/>
          <w:lang w:val="es-CO"/>
        </w:rPr>
        <w:t xml:space="preserve">De igual manera los procesos de evaluación y seguimiento realizado por el mismo proceso de gestión documental como de las diferentes </w:t>
      </w:r>
      <w:r w:rsidR="00E234C9">
        <w:rPr>
          <w:rFonts w:ascii="Arial" w:hAnsi="Arial" w:cs="Arial"/>
          <w:color w:val="000000"/>
          <w:lang w:val="es-CO"/>
        </w:rPr>
        <w:t>auditorías</w:t>
      </w:r>
      <w:r>
        <w:rPr>
          <w:rFonts w:ascii="Arial" w:hAnsi="Arial" w:cs="Arial"/>
          <w:color w:val="000000"/>
          <w:lang w:val="es-CO"/>
        </w:rPr>
        <w:t xml:space="preserve"> re</w:t>
      </w:r>
      <w:r w:rsidR="009F4279">
        <w:rPr>
          <w:rFonts w:ascii="Arial" w:hAnsi="Arial" w:cs="Arial"/>
          <w:color w:val="000000"/>
          <w:lang w:val="es-CO"/>
        </w:rPr>
        <w:t>alizadas al proceso en mención.</w:t>
      </w:r>
    </w:p>
    <w:p w14:paraId="0CF033D9" w14:textId="77777777" w:rsidR="009F4279" w:rsidRPr="009F4279" w:rsidRDefault="009F4279" w:rsidP="005B116A">
      <w:pPr>
        <w:autoSpaceDE w:val="0"/>
        <w:autoSpaceDN w:val="0"/>
        <w:adjustRightInd w:val="0"/>
        <w:spacing w:line="276" w:lineRule="auto"/>
        <w:jc w:val="both"/>
        <w:rPr>
          <w:rFonts w:ascii="Arial" w:hAnsi="Arial" w:cs="Arial"/>
          <w:color w:val="000000"/>
          <w:lang w:val="es-CO"/>
        </w:rPr>
      </w:pPr>
    </w:p>
    <w:p w14:paraId="7F13115A" w14:textId="4C828F7B" w:rsidR="00B87623" w:rsidRPr="00D15DB2" w:rsidRDefault="00B87623" w:rsidP="005B116A">
      <w:pPr>
        <w:pStyle w:val="Ttulo2"/>
        <w:spacing w:line="276" w:lineRule="auto"/>
      </w:pPr>
      <w:bookmarkStart w:id="16" w:name="_Toc117590923"/>
      <w:r w:rsidRPr="00D15DB2">
        <w:t>Definición de Aspectos Críticos</w:t>
      </w:r>
      <w:bookmarkEnd w:id="16"/>
    </w:p>
    <w:p w14:paraId="198DB49D" w14:textId="77777777" w:rsidR="00B87623" w:rsidRPr="00BD6253" w:rsidRDefault="00B87623" w:rsidP="005B116A">
      <w:pPr>
        <w:pStyle w:val="Prrafodelista"/>
        <w:spacing w:line="276" w:lineRule="auto"/>
        <w:rPr>
          <w:rFonts w:ascii="Arial" w:hAnsi="Arial" w:cs="Arial"/>
          <w:color w:val="000000"/>
          <w:lang w:val="es-CO"/>
        </w:rPr>
      </w:pPr>
    </w:p>
    <w:p w14:paraId="761F7005" w14:textId="50267F72" w:rsidR="00B87623" w:rsidRDefault="00B87623" w:rsidP="005B116A">
      <w:pPr>
        <w:autoSpaceDE w:val="0"/>
        <w:autoSpaceDN w:val="0"/>
        <w:adjustRightInd w:val="0"/>
        <w:spacing w:line="276" w:lineRule="auto"/>
        <w:rPr>
          <w:rFonts w:ascii="Arial" w:hAnsi="Arial" w:cs="Arial"/>
          <w:color w:val="000000"/>
          <w:lang w:val="es-CO"/>
        </w:rPr>
      </w:pPr>
      <w:r>
        <w:rPr>
          <w:rFonts w:ascii="Arial" w:hAnsi="Arial" w:cs="Arial"/>
          <w:color w:val="000000"/>
          <w:lang w:val="es-CO"/>
        </w:rPr>
        <w:t xml:space="preserve">Los aspectos críticos de gestión documental identificados en la Contraloría General del Departamento Archipiélago de San Andrés, Providencia y Santa Catalina son:  </w:t>
      </w:r>
    </w:p>
    <w:p w14:paraId="2F196C20" w14:textId="3B60C6A4" w:rsidR="00B87623" w:rsidRDefault="00B87623" w:rsidP="005B116A">
      <w:pPr>
        <w:autoSpaceDE w:val="0"/>
        <w:autoSpaceDN w:val="0"/>
        <w:adjustRightInd w:val="0"/>
        <w:spacing w:line="276" w:lineRule="auto"/>
        <w:rPr>
          <w:rFonts w:ascii="Arial" w:hAnsi="Arial" w:cs="Arial"/>
          <w:color w:val="000000"/>
          <w:lang w:val="es-CO"/>
        </w:rPr>
      </w:pPr>
    </w:p>
    <w:p w14:paraId="0AB15FFE" w14:textId="51BC41A7" w:rsidR="006F54C4" w:rsidRDefault="006F54C4" w:rsidP="005B116A">
      <w:pPr>
        <w:autoSpaceDE w:val="0"/>
        <w:autoSpaceDN w:val="0"/>
        <w:adjustRightInd w:val="0"/>
        <w:spacing w:line="276" w:lineRule="auto"/>
        <w:rPr>
          <w:rFonts w:ascii="Arial" w:hAnsi="Arial" w:cs="Arial"/>
          <w:color w:val="000000"/>
          <w:lang w:val="es-CO"/>
        </w:rPr>
      </w:pPr>
    </w:p>
    <w:p w14:paraId="3E2F8E37" w14:textId="416FB90F" w:rsidR="006F54C4" w:rsidRDefault="006F54C4" w:rsidP="005B116A">
      <w:pPr>
        <w:autoSpaceDE w:val="0"/>
        <w:autoSpaceDN w:val="0"/>
        <w:adjustRightInd w:val="0"/>
        <w:spacing w:line="276" w:lineRule="auto"/>
        <w:rPr>
          <w:rFonts w:ascii="Arial" w:hAnsi="Arial" w:cs="Arial"/>
          <w:color w:val="000000"/>
          <w:lang w:val="es-CO"/>
        </w:rPr>
      </w:pPr>
    </w:p>
    <w:p w14:paraId="761B4F8F" w14:textId="10C81C5C" w:rsidR="006F54C4" w:rsidRDefault="006F54C4" w:rsidP="005B116A">
      <w:pPr>
        <w:autoSpaceDE w:val="0"/>
        <w:autoSpaceDN w:val="0"/>
        <w:adjustRightInd w:val="0"/>
        <w:spacing w:line="276" w:lineRule="auto"/>
        <w:rPr>
          <w:rFonts w:ascii="Arial" w:hAnsi="Arial" w:cs="Arial"/>
          <w:color w:val="000000"/>
          <w:lang w:val="es-CO"/>
        </w:rPr>
      </w:pPr>
    </w:p>
    <w:p w14:paraId="67F4AF31" w14:textId="30F1C65D" w:rsidR="006F54C4" w:rsidRDefault="006F54C4" w:rsidP="005B116A">
      <w:pPr>
        <w:autoSpaceDE w:val="0"/>
        <w:autoSpaceDN w:val="0"/>
        <w:adjustRightInd w:val="0"/>
        <w:spacing w:line="276" w:lineRule="auto"/>
        <w:rPr>
          <w:rFonts w:ascii="Arial" w:hAnsi="Arial" w:cs="Arial"/>
          <w:color w:val="000000"/>
          <w:lang w:val="es-CO"/>
        </w:rPr>
      </w:pPr>
    </w:p>
    <w:p w14:paraId="4653B647" w14:textId="14848921" w:rsidR="006F54C4" w:rsidRDefault="006F54C4" w:rsidP="005B116A">
      <w:pPr>
        <w:autoSpaceDE w:val="0"/>
        <w:autoSpaceDN w:val="0"/>
        <w:adjustRightInd w:val="0"/>
        <w:spacing w:line="276" w:lineRule="auto"/>
        <w:rPr>
          <w:rFonts w:ascii="Arial" w:hAnsi="Arial" w:cs="Arial"/>
          <w:color w:val="000000"/>
          <w:lang w:val="es-CO"/>
        </w:rPr>
      </w:pPr>
    </w:p>
    <w:p w14:paraId="3B8D6778" w14:textId="3AC72E13" w:rsidR="006F54C4" w:rsidRDefault="006F54C4" w:rsidP="005B116A">
      <w:pPr>
        <w:autoSpaceDE w:val="0"/>
        <w:autoSpaceDN w:val="0"/>
        <w:adjustRightInd w:val="0"/>
        <w:spacing w:line="276" w:lineRule="auto"/>
        <w:rPr>
          <w:rFonts w:ascii="Arial" w:hAnsi="Arial" w:cs="Arial"/>
          <w:color w:val="000000"/>
          <w:lang w:val="es-CO"/>
        </w:rPr>
      </w:pPr>
    </w:p>
    <w:p w14:paraId="063F73AF" w14:textId="4B45BFD0" w:rsidR="006F54C4" w:rsidRDefault="006F54C4" w:rsidP="005B116A">
      <w:pPr>
        <w:autoSpaceDE w:val="0"/>
        <w:autoSpaceDN w:val="0"/>
        <w:adjustRightInd w:val="0"/>
        <w:spacing w:line="276" w:lineRule="auto"/>
        <w:rPr>
          <w:rFonts w:ascii="Arial" w:hAnsi="Arial" w:cs="Arial"/>
          <w:color w:val="000000"/>
          <w:lang w:val="es-CO"/>
        </w:rPr>
      </w:pPr>
    </w:p>
    <w:p w14:paraId="4DDC7417" w14:textId="1D5E74EB" w:rsidR="006F54C4" w:rsidRDefault="006F54C4" w:rsidP="005B116A">
      <w:pPr>
        <w:autoSpaceDE w:val="0"/>
        <w:autoSpaceDN w:val="0"/>
        <w:adjustRightInd w:val="0"/>
        <w:spacing w:line="276" w:lineRule="auto"/>
        <w:rPr>
          <w:rFonts w:ascii="Arial" w:hAnsi="Arial" w:cs="Arial"/>
          <w:color w:val="000000"/>
          <w:lang w:val="es-CO"/>
        </w:rPr>
      </w:pPr>
    </w:p>
    <w:p w14:paraId="4BB817B0" w14:textId="77777777" w:rsidR="006F54C4" w:rsidRDefault="006F54C4" w:rsidP="005B116A">
      <w:pPr>
        <w:autoSpaceDE w:val="0"/>
        <w:autoSpaceDN w:val="0"/>
        <w:adjustRightInd w:val="0"/>
        <w:spacing w:line="276" w:lineRule="auto"/>
        <w:rPr>
          <w:rFonts w:ascii="Arial" w:hAnsi="Arial" w:cs="Arial"/>
          <w:color w:val="000000"/>
          <w:lang w:val="es-CO"/>
        </w:rPr>
      </w:pPr>
    </w:p>
    <w:tbl>
      <w:tblPr>
        <w:tblW w:w="10640" w:type="dxa"/>
        <w:tblCellMar>
          <w:left w:w="70" w:type="dxa"/>
          <w:right w:w="70" w:type="dxa"/>
        </w:tblCellMar>
        <w:tblLook w:val="04A0" w:firstRow="1" w:lastRow="0" w:firstColumn="1" w:lastColumn="0" w:noHBand="0" w:noVBand="1"/>
      </w:tblPr>
      <w:tblGrid>
        <w:gridCol w:w="480"/>
        <w:gridCol w:w="3626"/>
        <w:gridCol w:w="4678"/>
        <w:gridCol w:w="1856"/>
      </w:tblGrid>
      <w:tr w:rsidR="007578FC" w:rsidRPr="007578FC" w14:paraId="44A43B04" w14:textId="77777777" w:rsidTr="006F54C4">
        <w:trPr>
          <w:gridAfter w:val="1"/>
          <w:wAfter w:w="1856" w:type="dxa"/>
          <w:trHeight w:val="464"/>
          <w:tblHeader/>
        </w:trPr>
        <w:tc>
          <w:tcPr>
            <w:tcW w:w="480"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2F3E5D" w14:textId="77777777" w:rsidR="007578FC" w:rsidRPr="007578FC" w:rsidRDefault="007578FC" w:rsidP="007578FC">
            <w:pPr>
              <w:jc w:val="center"/>
              <w:rPr>
                <w:rFonts w:ascii="Arial" w:eastAsia="Times New Roman" w:hAnsi="Arial" w:cs="Arial"/>
                <w:b/>
                <w:bCs/>
                <w:color w:val="000000"/>
                <w:sz w:val="18"/>
                <w:szCs w:val="18"/>
                <w:lang w:val="es-CO" w:eastAsia="es-CO"/>
              </w:rPr>
            </w:pPr>
            <w:r w:rsidRPr="007578FC">
              <w:rPr>
                <w:rFonts w:ascii="Arial" w:eastAsia="Times New Roman" w:hAnsi="Arial" w:cs="Arial"/>
                <w:b/>
                <w:bCs/>
                <w:color w:val="000000"/>
                <w:sz w:val="18"/>
                <w:szCs w:val="18"/>
                <w:lang w:val="es-CO" w:eastAsia="es-CO"/>
              </w:rPr>
              <w:t>No.</w:t>
            </w:r>
          </w:p>
        </w:tc>
        <w:tc>
          <w:tcPr>
            <w:tcW w:w="3626"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7D783E3D" w14:textId="77777777" w:rsidR="007578FC" w:rsidRPr="007578FC" w:rsidRDefault="007578FC" w:rsidP="007578FC">
            <w:pPr>
              <w:jc w:val="center"/>
              <w:rPr>
                <w:rFonts w:ascii="Arial" w:eastAsia="Times New Roman" w:hAnsi="Arial" w:cs="Arial"/>
                <w:b/>
                <w:bCs/>
                <w:color w:val="000000"/>
                <w:sz w:val="18"/>
                <w:szCs w:val="18"/>
                <w:lang w:val="es-CO" w:eastAsia="es-CO"/>
              </w:rPr>
            </w:pPr>
            <w:r w:rsidRPr="007578FC">
              <w:rPr>
                <w:rFonts w:ascii="Arial" w:eastAsia="Times New Roman" w:hAnsi="Arial" w:cs="Arial"/>
                <w:b/>
                <w:bCs/>
                <w:color w:val="000000"/>
                <w:sz w:val="18"/>
                <w:szCs w:val="18"/>
                <w:lang w:val="es-CO" w:eastAsia="es-CO"/>
              </w:rPr>
              <w:t xml:space="preserve">ASPECTOS CRÍTICOS </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8F89CCE" w14:textId="77777777" w:rsidR="007578FC" w:rsidRPr="007578FC" w:rsidRDefault="007578FC" w:rsidP="007578FC">
            <w:pPr>
              <w:jc w:val="center"/>
              <w:rPr>
                <w:rFonts w:ascii="Arial" w:eastAsia="Times New Roman" w:hAnsi="Arial" w:cs="Arial"/>
                <w:b/>
                <w:bCs/>
                <w:color w:val="000000"/>
                <w:sz w:val="18"/>
                <w:szCs w:val="18"/>
                <w:lang w:val="es-CO" w:eastAsia="es-CO"/>
              </w:rPr>
            </w:pPr>
            <w:r w:rsidRPr="007578FC">
              <w:rPr>
                <w:rFonts w:ascii="Arial" w:eastAsia="Times New Roman" w:hAnsi="Arial" w:cs="Arial"/>
                <w:b/>
                <w:bCs/>
                <w:color w:val="000000"/>
                <w:sz w:val="18"/>
                <w:szCs w:val="18"/>
                <w:lang w:val="es-CO" w:eastAsia="es-CO"/>
              </w:rPr>
              <w:t>RIESGO</w:t>
            </w:r>
          </w:p>
        </w:tc>
      </w:tr>
      <w:tr w:rsidR="007578FC" w:rsidRPr="007578FC" w14:paraId="2E3F4F13" w14:textId="77777777" w:rsidTr="006F54C4">
        <w:trPr>
          <w:trHeight w:val="54"/>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B78DA6C" w14:textId="77777777" w:rsidR="007578FC" w:rsidRPr="007578FC" w:rsidRDefault="007578FC" w:rsidP="007578FC">
            <w:pPr>
              <w:rPr>
                <w:rFonts w:ascii="Arial" w:eastAsia="Times New Roman" w:hAnsi="Arial" w:cs="Arial"/>
                <w:b/>
                <w:bCs/>
                <w:color w:val="000000"/>
                <w:sz w:val="18"/>
                <w:szCs w:val="18"/>
                <w:lang w:val="es-CO" w:eastAsia="es-CO"/>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14:paraId="16605680" w14:textId="77777777" w:rsidR="007578FC" w:rsidRPr="007578FC" w:rsidRDefault="007578FC" w:rsidP="007578FC">
            <w:pPr>
              <w:rPr>
                <w:rFonts w:ascii="Arial" w:eastAsia="Times New Roman" w:hAnsi="Arial" w:cs="Arial"/>
                <w:b/>
                <w:bCs/>
                <w:color w:val="000000"/>
                <w:sz w:val="18"/>
                <w:szCs w:val="18"/>
                <w:lang w:val="es-CO" w:eastAsia="es-CO"/>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08E32A52" w14:textId="77777777" w:rsidR="007578FC" w:rsidRPr="007578FC" w:rsidRDefault="007578FC" w:rsidP="007578FC">
            <w:pPr>
              <w:rPr>
                <w:rFonts w:ascii="Arial" w:eastAsia="Times New Roman" w:hAnsi="Arial" w:cs="Arial"/>
                <w:b/>
                <w:bCs/>
                <w:color w:val="000000"/>
                <w:sz w:val="18"/>
                <w:szCs w:val="18"/>
                <w:lang w:val="es-CO" w:eastAsia="es-CO"/>
              </w:rPr>
            </w:pPr>
          </w:p>
        </w:tc>
        <w:tc>
          <w:tcPr>
            <w:tcW w:w="1856" w:type="dxa"/>
            <w:tcBorders>
              <w:top w:val="nil"/>
              <w:left w:val="nil"/>
              <w:bottom w:val="nil"/>
              <w:right w:val="nil"/>
            </w:tcBorders>
            <w:shd w:val="clear" w:color="auto" w:fill="auto"/>
            <w:noWrap/>
            <w:vAlign w:val="center"/>
            <w:hideMark/>
          </w:tcPr>
          <w:p w14:paraId="0DDB39A6" w14:textId="77777777" w:rsidR="007578FC" w:rsidRPr="007578FC" w:rsidRDefault="007578FC" w:rsidP="007578FC">
            <w:pPr>
              <w:jc w:val="center"/>
              <w:rPr>
                <w:rFonts w:ascii="Arial" w:eastAsia="Times New Roman" w:hAnsi="Arial" w:cs="Arial"/>
                <w:b/>
                <w:bCs/>
                <w:color w:val="000000"/>
                <w:sz w:val="18"/>
                <w:szCs w:val="18"/>
                <w:lang w:val="es-CO" w:eastAsia="es-CO"/>
              </w:rPr>
            </w:pPr>
          </w:p>
        </w:tc>
      </w:tr>
      <w:tr w:rsidR="007578FC" w:rsidRPr="007578FC" w14:paraId="28E32A4E" w14:textId="77777777" w:rsidTr="006F54C4">
        <w:trPr>
          <w:trHeight w:val="981"/>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C96777" w14:textId="77777777" w:rsidR="007578FC" w:rsidRPr="007578FC" w:rsidRDefault="007578FC" w:rsidP="007578FC">
            <w:pPr>
              <w:jc w:val="cente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1</w:t>
            </w:r>
          </w:p>
        </w:tc>
        <w:tc>
          <w:tcPr>
            <w:tcW w:w="3626" w:type="dxa"/>
            <w:tcBorders>
              <w:top w:val="nil"/>
              <w:left w:val="nil"/>
              <w:bottom w:val="single" w:sz="4" w:space="0" w:color="auto"/>
              <w:right w:val="single" w:sz="4" w:space="0" w:color="auto"/>
            </w:tcBorders>
            <w:shd w:val="clear" w:color="auto" w:fill="auto"/>
            <w:vAlign w:val="center"/>
            <w:hideMark/>
          </w:tcPr>
          <w:p w14:paraId="429318B9" w14:textId="517B9C6A" w:rsidR="007578FC" w:rsidRPr="007578FC" w:rsidRDefault="00073A41" w:rsidP="007578FC">
            <w:pPr>
              <w:rPr>
                <w:rFonts w:ascii="Arial" w:eastAsia="Times New Roman" w:hAnsi="Arial" w:cs="Arial"/>
                <w:color w:val="000000"/>
                <w:sz w:val="18"/>
                <w:szCs w:val="18"/>
                <w:lang w:val="es-CO" w:eastAsia="es-CO"/>
              </w:rPr>
            </w:pPr>
            <w:r w:rsidRPr="00073A41">
              <w:rPr>
                <w:rFonts w:ascii="Arial" w:eastAsia="Times New Roman" w:hAnsi="Arial" w:cs="Arial"/>
                <w:color w:val="000000"/>
                <w:sz w:val="18"/>
                <w:szCs w:val="18"/>
                <w:lang w:val="es-CO" w:eastAsia="es-CO"/>
              </w:rPr>
              <w:t>Diagnóstico integral desactualizado y sin lineamientos del MGDA</w:t>
            </w:r>
          </w:p>
        </w:tc>
        <w:tc>
          <w:tcPr>
            <w:tcW w:w="4678" w:type="dxa"/>
            <w:tcBorders>
              <w:top w:val="nil"/>
              <w:left w:val="nil"/>
              <w:bottom w:val="single" w:sz="4" w:space="0" w:color="auto"/>
              <w:right w:val="single" w:sz="4" w:space="0" w:color="auto"/>
            </w:tcBorders>
            <w:shd w:val="clear" w:color="auto" w:fill="auto"/>
            <w:vAlign w:val="center"/>
            <w:hideMark/>
          </w:tcPr>
          <w:p w14:paraId="2028388B" w14:textId="7F61873F" w:rsidR="007578FC" w:rsidRPr="007578FC" w:rsidRDefault="007578FC" w:rsidP="006F54C4">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•Hallazgos por parte del AGN por incumplimiento de normativa y los entes de control (procuraduría, contraloría etc.)</w:t>
            </w:r>
            <w:r w:rsidRPr="007578FC">
              <w:rPr>
                <w:rFonts w:ascii="Arial" w:eastAsia="Times New Roman" w:hAnsi="Arial" w:cs="Arial"/>
                <w:color w:val="000000"/>
                <w:sz w:val="18"/>
                <w:szCs w:val="18"/>
                <w:lang w:val="es-CO" w:eastAsia="es-CO"/>
              </w:rPr>
              <w:br/>
              <w:t>• Deterioro de la función archivística de la Institución</w:t>
            </w:r>
          </w:p>
        </w:tc>
        <w:tc>
          <w:tcPr>
            <w:tcW w:w="1856" w:type="dxa"/>
            <w:vAlign w:val="center"/>
            <w:hideMark/>
          </w:tcPr>
          <w:p w14:paraId="420DDCFA" w14:textId="77777777" w:rsidR="007578FC" w:rsidRPr="007578FC" w:rsidRDefault="007578FC" w:rsidP="007578FC">
            <w:pPr>
              <w:rPr>
                <w:rFonts w:ascii="Arial" w:eastAsia="Times New Roman" w:hAnsi="Arial" w:cs="Arial"/>
                <w:sz w:val="18"/>
                <w:szCs w:val="18"/>
                <w:lang w:val="es-CO" w:eastAsia="es-CO"/>
              </w:rPr>
            </w:pPr>
          </w:p>
        </w:tc>
      </w:tr>
      <w:tr w:rsidR="007578FC" w:rsidRPr="007578FC" w14:paraId="72473188" w14:textId="77777777" w:rsidTr="006F54C4">
        <w:trPr>
          <w:trHeight w:val="140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DDAB0C1" w14:textId="77777777" w:rsidR="007578FC" w:rsidRPr="007578FC" w:rsidRDefault="007578FC" w:rsidP="007578FC">
            <w:pPr>
              <w:jc w:val="cente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2</w:t>
            </w:r>
          </w:p>
        </w:tc>
        <w:tc>
          <w:tcPr>
            <w:tcW w:w="3626" w:type="dxa"/>
            <w:tcBorders>
              <w:top w:val="nil"/>
              <w:left w:val="nil"/>
              <w:bottom w:val="single" w:sz="4" w:space="0" w:color="auto"/>
              <w:right w:val="single" w:sz="4" w:space="0" w:color="auto"/>
            </w:tcBorders>
            <w:shd w:val="clear" w:color="auto" w:fill="auto"/>
            <w:vAlign w:val="center"/>
            <w:hideMark/>
          </w:tcPr>
          <w:p w14:paraId="39BB9B5A" w14:textId="7154F8E7" w:rsidR="007578FC" w:rsidRPr="007578FC" w:rsidRDefault="00B34E9A" w:rsidP="007578FC">
            <w:pPr>
              <w:rPr>
                <w:rFonts w:ascii="Arial" w:eastAsia="Times New Roman" w:hAnsi="Arial" w:cs="Arial"/>
                <w:color w:val="000000"/>
                <w:sz w:val="18"/>
                <w:szCs w:val="18"/>
                <w:lang w:val="es-CO" w:eastAsia="es-CO"/>
              </w:rPr>
            </w:pPr>
            <w:r w:rsidRPr="00B34E9A">
              <w:rPr>
                <w:rFonts w:ascii="Arial" w:eastAsia="Times New Roman" w:hAnsi="Arial" w:cs="Arial"/>
                <w:color w:val="000000"/>
                <w:sz w:val="18"/>
                <w:szCs w:val="18"/>
                <w:lang w:val="es-CO" w:eastAsia="es-CO"/>
              </w:rPr>
              <w:t>Falta de personal idóneo para la administración documental</w:t>
            </w:r>
          </w:p>
        </w:tc>
        <w:tc>
          <w:tcPr>
            <w:tcW w:w="4678" w:type="dxa"/>
            <w:tcBorders>
              <w:top w:val="nil"/>
              <w:left w:val="nil"/>
              <w:bottom w:val="single" w:sz="4" w:space="0" w:color="auto"/>
              <w:right w:val="single" w:sz="4" w:space="0" w:color="auto"/>
            </w:tcBorders>
            <w:shd w:val="clear" w:color="auto" w:fill="auto"/>
            <w:vAlign w:val="center"/>
            <w:hideMark/>
          </w:tcPr>
          <w:p w14:paraId="6D43B139" w14:textId="11AB9AE2" w:rsidR="007578FC" w:rsidRPr="007578FC" w:rsidRDefault="007578FC" w:rsidP="006F54C4">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•Hallazgos por parte del AGN por incumplimiento de normativa y los entes de control (procuraduría, contraloría etc.)</w:t>
            </w:r>
            <w:r w:rsidRPr="007578FC">
              <w:rPr>
                <w:rFonts w:ascii="Arial" w:eastAsia="Times New Roman" w:hAnsi="Arial" w:cs="Arial"/>
                <w:color w:val="000000"/>
                <w:sz w:val="18"/>
                <w:szCs w:val="18"/>
                <w:lang w:val="es-CO" w:eastAsia="es-CO"/>
              </w:rPr>
              <w:br/>
              <w:t xml:space="preserve">• No se garantiza la trazabilidad de los proyectos de GD acorde a la normativa vigente </w:t>
            </w:r>
            <w:r w:rsidRPr="007578FC">
              <w:rPr>
                <w:rFonts w:ascii="Arial" w:eastAsia="Times New Roman" w:hAnsi="Arial" w:cs="Arial"/>
                <w:color w:val="000000"/>
                <w:sz w:val="18"/>
                <w:szCs w:val="18"/>
                <w:lang w:val="es-CO" w:eastAsia="es-CO"/>
              </w:rPr>
              <w:br/>
              <w:t>• Incumplimiento ley del Archivista ley 1409 de 2010</w:t>
            </w:r>
          </w:p>
        </w:tc>
        <w:tc>
          <w:tcPr>
            <w:tcW w:w="1856" w:type="dxa"/>
            <w:vAlign w:val="center"/>
            <w:hideMark/>
          </w:tcPr>
          <w:p w14:paraId="58F2B644" w14:textId="77777777" w:rsidR="007578FC" w:rsidRPr="007578FC" w:rsidRDefault="007578FC" w:rsidP="007578FC">
            <w:pPr>
              <w:rPr>
                <w:rFonts w:ascii="Arial" w:eastAsia="Times New Roman" w:hAnsi="Arial" w:cs="Arial"/>
                <w:sz w:val="18"/>
                <w:szCs w:val="18"/>
                <w:lang w:val="es-CO" w:eastAsia="es-CO"/>
              </w:rPr>
            </w:pPr>
          </w:p>
        </w:tc>
      </w:tr>
      <w:tr w:rsidR="007578FC" w:rsidRPr="007578FC" w14:paraId="3B048EDE" w14:textId="77777777" w:rsidTr="006F54C4">
        <w:trPr>
          <w:trHeight w:val="116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0441EA6" w14:textId="77777777" w:rsidR="007578FC" w:rsidRPr="007578FC" w:rsidRDefault="007578FC" w:rsidP="007578FC">
            <w:pPr>
              <w:jc w:val="cente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3</w:t>
            </w:r>
          </w:p>
        </w:tc>
        <w:tc>
          <w:tcPr>
            <w:tcW w:w="3626" w:type="dxa"/>
            <w:tcBorders>
              <w:top w:val="nil"/>
              <w:left w:val="nil"/>
              <w:bottom w:val="single" w:sz="4" w:space="0" w:color="auto"/>
              <w:right w:val="single" w:sz="4" w:space="0" w:color="auto"/>
            </w:tcBorders>
            <w:shd w:val="clear" w:color="auto" w:fill="auto"/>
            <w:vAlign w:val="center"/>
            <w:hideMark/>
          </w:tcPr>
          <w:p w14:paraId="4058A40A" w14:textId="40AB4C5F" w:rsidR="007578FC" w:rsidRPr="007578FC" w:rsidRDefault="00DB35D7" w:rsidP="007578FC">
            <w:pPr>
              <w:rPr>
                <w:rFonts w:ascii="Arial" w:eastAsia="Times New Roman" w:hAnsi="Arial" w:cs="Arial"/>
                <w:color w:val="000000"/>
                <w:sz w:val="18"/>
                <w:szCs w:val="18"/>
                <w:lang w:val="es-CO" w:eastAsia="es-CO"/>
              </w:rPr>
            </w:pPr>
            <w:r w:rsidRPr="00DB35D7">
              <w:rPr>
                <w:rFonts w:ascii="Arial" w:eastAsia="Times New Roman" w:hAnsi="Arial" w:cs="Arial"/>
                <w:color w:val="000000"/>
                <w:sz w:val="18"/>
                <w:szCs w:val="18"/>
                <w:lang w:val="es-CO" w:eastAsia="es-CO"/>
              </w:rPr>
              <w:t>La entidad no cuenta con instalaciones propias adecuadas para el archivo central y fondo acumulado</w:t>
            </w:r>
          </w:p>
        </w:tc>
        <w:tc>
          <w:tcPr>
            <w:tcW w:w="4678" w:type="dxa"/>
            <w:tcBorders>
              <w:top w:val="nil"/>
              <w:left w:val="nil"/>
              <w:bottom w:val="single" w:sz="4" w:space="0" w:color="auto"/>
              <w:right w:val="single" w:sz="4" w:space="0" w:color="auto"/>
            </w:tcBorders>
            <w:shd w:val="clear" w:color="auto" w:fill="auto"/>
            <w:vAlign w:val="center"/>
            <w:hideMark/>
          </w:tcPr>
          <w:p w14:paraId="2399F664" w14:textId="2E411411" w:rsidR="007578FC" w:rsidRPr="007578FC" w:rsidRDefault="007578FC" w:rsidP="006F54C4">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•Hallazgos por parte del AGN por incumplimiento de normativa y los entes de control (procuraduría, contraloría etc.)</w:t>
            </w:r>
            <w:r w:rsidRPr="007578FC">
              <w:rPr>
                <w:rFonts w:ascii="Arial" w:eastAsia="Times New Roman" w:hAnsi="Arial" w:cs="Arial"/>
                <w:color w:val="000000"/>
                <w:sz w:val="18"/>
                <w:szCs w:val="18"/>
                <w:lang w:val="es-CO" w:eastAsia="es-CO"/>
              </w:rPr>
              <w:br/>
              <w:t>• Perdida y deterioro de la información física y electrónica</w:t>
            </w:r>
          </w:p>
        </w:tc>
        <w:tc>
          <w:tcPr>
            <w:tcW w:w="1856" w:type="dxa"/>
            <w:vAlign w:val="center"/>
            <w:hideMark/>
          </w:tcPr>
          <w:p w14:paraId="648E1D3D" w14:textId="77777777" w:rsidR="007578FC" w:rsidRPr="007578FC" w:rsidRDefault="007578FC" w:rsidP="007578FC">
            <w:pPr>
              <w:rPr>
                <w:rFonts w:ascii="Arial" w:eastAsia="Times New Roman" w:hAnsi="Arial" w:cs="Arial"/>
                <w:sz w:val="18"/>
                <w:szCs w:val="18"/>
                <w:lang w:val="es-CO" w:eastAsia="es-CO"/>
              </w:rPr>
            </w:pPr>
          </w:p>
        </w:tc>
      </w:tr>
      <w:tr w:rsidR="007578FC" w:rsidRPr="007578FC" w14:paraId="14C7EBA4" w14:textId="77777777" w:rsidTr="006F54C4">
        <w:trPr>
          <w:trHeight w:val="145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9BD715B" w14:textId="7BAD4D26" w:rsidR="007578FC" w:rsidRPr="007578FC" w:rsidRDefault="000B1115" w:rsidP="007578FC">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w:t>
            </w:r>
          </w:p>
        </w:tc>
        <w:tc>
          <w:tcPr>
            <w:tcW w:w="3626" w:type="dxa"/>
            <w:tcBorders>
              <w:top w:val="nil"/>
              <w:left w:val="nil"/>
              <w:bottom w:val="single" w:sz="4" w:space="0" w:color="auto"/>
              <w:right w:val="single" w:sz="4" w:space="0" w:color="auto"/>
            </w:tcBorders>
            <w:shd w:val="clear" w:color="auto" w:fill="auto"/>
            <w:vAlign w:val="center"/>
            <w:hideMark/>
          </w:tcPr>
          <w:p w14:paraId="63B27D88" w14:textId="5FB1BD20" w:rsidR="007578FC" w:rsidRPr="007578FC" w:rsidRDefault="00DB35D7" w:rsidP="007578FC">
            <w:pPr>
              <w:rPr>
                <w:rFonts w:ascii="Arial" w:eastAsia="Times New Roman" w:hAnsi="Arial" w:cs="Arial"/>
                <w:color w:val="000000"/>
                <w:sz w:val="18"/>
                <w:szCs w:val="18"/>
                <w:lang w:val="es-CO" w:eastAsia="es-CO"/>
              </w:rPr>
            </w:pPr>
            <w:r w:rsidRPr="00DB35D7">
              <w:rPr>
                <w:rFonts w:ascii="Arial" w:eastAsia="Times New Roman" w:hAnsi="Arial" w:cs="Arial"/>
                <w:color w:val="000000"/>
                <w:sz w:val="18"/>
                <w:szCs w:val="18"/>
                <w:lang w:val="es-CO" w:eastAsia="es-CO"/>
              </w:rPr>
              <w:t>No se ha implementado documento electrónico acorde a los requisitos de ley</w:t>
            </w:r>
          </w:p>
        </w:tc>
        <w:tc>
          <w:tcPr>
            <w:tcW w:w="4678" w:type="dxa"/>
            <w:tcBorders>
              <w:top w:val="nil"/>
              <w:left w:val="nil"/>
              <w:bottom w:val="single" w:sz="4" w:space="0" w:color="auto"/>
              <w:right w:val="single" w:sz="4" w:space="0" w:color="auto"/>
            </w:tcBorders>
            <w:shd w:val="clear" w:color="auto" w:fill="auto"/>
            <w:vAlign w:val="center"/>
            <w:hideMark/>
          </w:tcPr>
          <w:p w14:paraId="5186C391" w14:textId="6DA6B5FA" w:rsidR="007578FC" w:rsidRPr="007578FC" w:rsidRDefault="007578FC" w:rsidP="006F54C4">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•Deterioro de la función archivística de la Institución</w:t>
            </w:r>
            <w:r w:rsidRPr="007578FC">
              <w:rPr>
                <w:rFonts w:ascii="Arial" w:eastAsia="Times New Roman" w:hAnsi="Arial" w:cs="Arial"/>
                <w:color w:val="000000"/>
                <w:sz w:val="18"/>
                <w:szCs w:val="18"/>
                <w:lang w:val="es-CO" w:eastAsia="es-CO"/>
              </w:rPr>
              <w:br/>
              <w:t>•Hallazgos por parte del AGN por incumplimiento de normativa y los entes de control (procuraduría, contraloría etc.)</w:t>
            </w:r>
            <w:r w:rsidRPr="007578FC">
              <w:rPr>
                <w:rFonts w:ascii="Arial" w:eastAsia="Times New Roman" w:hAnsi="Arial" w:cs="Arial"/>
                <w:color w:val="000000"/>
                <w:sz w:val="18"/>
                <w:szCs w:val="18"/>
                <w:lang w:val="es-CO" w:eastAsia="es-CO"/>
              </w:rPr>
              <w:br/>
              <w:t>• Perdida y deterioro de la información física y electrónica</w:t>
            </w:r>
          </w:p>
        </w:tc>
        <w:tc>
          <w:tcPr>
            <w:tcW w:w="1856" w:type="dxa"/>
            <w:vAlign w:val="center"/>
            <w:hideMark/>
          </w:tcPr>
          <w:p w14:paraId="3A096080" w14:textId="77777777" w:rsidR="007578FC" w:rsidRPr="007578FC" w:rsidRDefault="007578FC" w:rsidP="007578FC">
            <w:pPr>
              <w:rPr>
                <w:rFonts w:ascii="Arial" w:eastAsia="Times New Roman" w:hAnsi="Arial" w:cs="Arial"/>
                <w:sz w:val="18"/>
                <w:szCs w:val="18"/>
                <w:lang w:val="es-CO" w:eastAsia="es-CO"/>
              </w:rPr>
            </w:pPr>
          </w:p>
        </w:tc>
      </w:tr>
      <w:tr w:rsidR="007578FC" w:rsidRPr="007578FC" w14:paraId="102C652E" w14:textId="77777777" w:rsidTr="006F54C4">
        <w:trPr>
          <w:trHeight w:val="145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D8082F8" w14:textId="0B62EC2A" w:rsidR="007578FC" w:rsidRPr="007578FC" w:rsidRDefault="000B1115" w:rsidP="007578FC">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w:t>
            </w:r>
          </w:p>
        </w:tc>
        <w:tc>
          <w:tcPr>
            <w:tcW w:w="3626" w:type="dxa"/>
            <w:tcBorders>
              <w:top w:val="nil"/>
              <w:left w:val="nil"/>
              <w:bottom w:val="single" w:sz="4" w:space="0" w:color="auto"/>
              <w:right w:val="single" w:sz="4" w:space="0" w:color="auto"/>
            </w:tcBorders>
            <w:shd w:val="clear" w:color="auto" w:fill="auto"/>
            <w:vAlign w:val="center"/>
            <w:hideMark/>
          </w:tcPr>
          <w:p w14:paraId="662D18EB" w14:textId="77777777" w:rsidR="007578FC" w:rsidRPr="007578FC" w:rsidRDefault="007578FC" w:rsidP="007578FC">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Existe un fondo acumulado el cual se debe organizar e inventariar acorde a la normativa establecida por el AGN</w:t>
            </w:r>
          </w:p>
        </w:tc>
        <w:tc>
          <w:tcPr>
            <w:tcW w:w="4678" w:type="dxa"/>
            <w:tcBorders>
              <w:top w:val="nil"/>
              <w:left w:val="nil"/>
              <w:bottom w:val="single" w:sz="4" w:space="0" w:color="auto"/>
              <w:right w:val="single" w:sz="4" w:space="0" w:color="auto"/>
            </w:tcBorders>
            <w:shd w:val="clear" w:color="auto" w:fill="auto"/>
            <w:vAlign w:val="center"/>
            <w:hideMark/>
          </w:tcPr>
          <w:p w14:paraId="6B21CB61" w14:textId="2618FB4A" w:rsidR="007578FC" w:rsidRPr="007578FC" w:rsidRDefault="007578FC" w:rsidP="006F54C4">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•Hallazgos por parte del AGN por incumplimiento de normativa (Ley de seguridad y acceso a la información) y los entes de control (procuraduría, contraloría etc.)</w:t>
            </w:r>
            <w:r w:rsidRPr="007578FC">
              <w:rPr>
                <w:rFonts w:ascii="Arial" w:eastAsia="Times New Roman" w:hAnsi="Arial" w:cs="Arial"/>
                <w:color w:val="000000"/>
                <w:sz w:val="18"/>
                <w:szCs w:val="18"/>
                <w:lang w:val="es-CO" w:eastAsia="es-CO"/>
              </w:rPr>
              <w:br/>
              <w:t>•Perdida y deterioro de la información física y electrónica</w:t>
            </w:r>
          </w:p>
        </w:tc>
        <w:tc>
          <w:tcPr>
            <w:tcW w:w="1856" w:type="dxa"/>
            <w:vAlign w:val="center"/>
            <w:hideMark/>
          </w:tcPr>
          <w:p w14:paraId="0A844A8B" w14:textId="77777777" w:rsidR="007578FC" w:rsidRPr="007578FC" w:rsidRDefault="007578FC" w:rsidP="007578FC">
            <w:pPr>
              <w:rPr>
                <w:rFonts w:ascii="Arial" w:eastAsia="Times New Roman" w:hAnsi="Arial" w:cs="Arial"/>
                <w:sz w:val="18"/>
                <w:szCs w:val="18"/>
                <w:lang w:val="es-CO" w:eastAsia="es-CO"/>
              </w:rPr>
            </w:pPr>
          </w:p>
        </w:tc>
      </w:tr>
      <w:tr w:rsidR="007578FC" w:rsidRPr="007578FC" w14:paraId="2CFD0FDD" w14:textId="77777777" w:rsidTr="006F54C4">
        <w:trPr>
          <w:trHeight w:val="87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72B04DE" w14:textId="0B9563B3" w:rsidR="007578FC" w:rsidRPr="007578FC" w:rsidRDefault="001D1E3C" w:rsidP="007578FC">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w:t>
            </w:r>
          </w:p>
        </w:tc>
        <w:tc>
          <w:tcPr>
            <w:tcW w:w="3626" w:type="dxa"/>
            <w:tcBorders>
              <w:top w:val="nil"/>
              <w:left w:val="nil"/>
              <w:bottom w:val="single" w:sz="4" w:space="0" w:color="auto"/>
              <w:right w:val="single" w:sz="4" w:space="0" w:color="auto"/>
            </w:tcBorders>
            <w:shd w:val="clear" w:color="auto" w:fill="auto"/>
            <w:vAlign w:val="center"/>
            <w:hideMark/>
          </w:tcPr>
          <w:p w14:paraId="4866AE96" w14:textId="64205E43" w:rsidR="007578FC" w:rsidRPr="007578FC" w:rsidRDefault="00CC7246" w:rsidP="007578FC">
            <w:pPr>
              <w:rPr>
                <w:rFonts w:ascii="Arial" w:eastAsia="Times New Roman" w:hAnsi="Arial" w:cs="Arial"/>
                <w:color w:val="000000"/>
                <w:sz w:val="18"/>
                <w:szCs w:val="18"/>
                <w:lang w:val="es-CO" w:eastAsia="es-CO"/>
              </w:rPr>
            </w:pPr>
            <w:r w:rsidRPr="00CC7246">
              <w:rPr>
                <w:rFonts w:ascii="Arial" w:eastAsia="Times New Roman" w:hAnsi="Arial" w:cs="Arial"/>
                <w:color w:val="000000"/>
                <w:sz w:val="18"/>
                <w:szCs w:val="18"/>
                <w:lang w:val="es-CO" w:eastAsia="es-CO"/>
              </w:rPr>
              <w:t>Los procedimientos de gestión documental no se encuentran alineados con el SGDEA de la entidad</w:t>
            </w:r>
          </w:p>
        </w:tc>
        <w:tc>
          <w:tcPr>
            <w:tcW w:w="4678" w:type="dxa"/>
            <w:tcBorders>
              <w:top w:val="nil"/>
              <w:left w:val="nil"/>
              <w:bottom w:val="single" w:sz="4" w:space="0" w:color="auto"/>
              <w:right w:val="single" w:sz="4" w:space="0" w:color="auto"/>
            </w:tcBorders>
            <w:shd w:val="clear" w:color="auto" w:fill="auto"/>
            <w:vAlign w:val="center"/>
            <w:hideMark/>
          </w:tcPr>
          <w:p w14:paraId="264486BD" w14:textId="3B4F9E26" w:rsidR="007578FC" w:rsidRPr="007578FC" w:rsidRDefault="007578FC" w:rsidP="006F54C4">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 xml:space="preserve">•Pérdida de control de la información </w:t>
            </w:r>
            <w:r w:rsidRPr="007578FC">
              <w:rPr>
                <w:rFonts w:ascii="Arial" w:eastAsia="Times New Roman" w:hAnsi="Arial" w:cs="Arial"/>
                <w:color w:val="000000"/>
                <w:sz w:val="18"/>
                <w:szCs w:val="18"/>
                <w:lang w:val="es-CO" w:eastAsia="es-CO"/>
              </w:rPr>
              <w:br/>
              <w:t>• Demoras en la gestión administrativa</w:t>
            </w:r>
          </w:p>
        </w:tc>
        <w:tc>
          <w:tcPr>
            <w:tcW w:w="1856" w:type="dxa"/>
            <w:vAlign w:val="center"/>
            <w:hideMark/>
          </w:tcPr>
          <w:p w14:paraId="2DF1B6C3" w14:textId="77777777" w:rsidR="007578FC" w:rsidRPr="007578FC" w:rsidRDefault="007578FC" w:rsidP="007578FC">
            <w:pPr>
              <w:rPr>
                <w:rFonts w:ascii="Arial" w:eastAsia="Times New Roman" w:hAnsi="Arial" w:cs="Arial"/>
                <w:sz w:val="18"/>
                <w:szCs w:val="18"/>
                <w:lang w:val="es-CO" w:eastAsia="es-CO"/>
              </w:rPr>
            </w:pPr>
          </w:p>
        </w:tc>
      </w:tr>
      <w:tr w:rsidR="007578FC" w:rsidRPr="007578FC" w14:paraId="5D2A0362" w14:textId="77777777" w:rsidTr="006F54C4">
        <w:trPr>
          <w:trHeight w:val="145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4FF6596" w14:textId="18DAEBD8" w:rsidR="007578FC" w:rsidRPr="007578FC" w:rsidRDefault="001D1E3C" w:rsidP="007578FC">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lastRenderedPageBreak/>
              <w:t>7</w:t>
            </w:r>
          </w:p>
        </w:tc>
        <w:tc>
          <w:tcPr>
            <w:tcW w:w="3626" w:type="dxa"/>
            <w:tcBorders>
              <w:top w:val="nil"/>
              <w:left w:val="nil"/>
              <w:bottom w:val="single" w:sz="4" w:space="0" w:color="auto"/>
              <w:right w:val="single" w:sz="4" w:space="0" w:color="auto"/>
            </w:tcBorders>
            <w:shd w:val="clear" w:color="auto" w:fill="auto"/>
            <w:vAlign w:val="center"/>
            <w:hideMark/>
          </w:tcPr>
          <w:p w14:paraId="74E9015B" w14:textId="77777777" w:rsidR="007578FC" w:rsidRPr="007578FC" w:rsidRDefault="007578FC" w:rsidP="007578FC">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Existe una baja capacitación en Gestión y sensibilización documental (Programa específico de capacitaciones)</w:t>
            </w:r>
          </w:p>
        </w:tc>
        <w:tc>
          <w:tcPr>
            <w:tcW w:w="4678" w:type="dxa"/>
            <w:tcBorders>
              <w:top w:val="nil"/>
              <w:left w:val="nil"/>
              <w:bottom w:val="single" w:sz="4" w:space="0" w:color="auto"/>
              <w:right w:val="single" w:sz="4" w:space="0" w:color="auto"/>
            </w:tcBorders>
            <w:shd w:val="clear" w:color="auto" w:fill="auto"/>
            <w:vAlign w:val="center"/>
            <w:hideMark/>
          </w:tcPr>
          <w:p w14:paraId="29E60668" w14:textId="4B84A8E1" w:rsidR="007578FC" w:rsidRPr="007578FC" w:rsidRDefault="007578FC" w:rsidP="006F54C4">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•Hallazgos por parte del AGN por incumplimiento de normativa y los entes de control (procuraduría, contraloría etc.</w:t>
            </w:r>
            <w:r w:rsidRPr="007578FC">
              <w:rPr>
                <w:rFonts w:ascii="Arial" w:eastAsia="Times New Roman" w:hAnsi="Arial" w:cs="Arial"/>
                <w:color w:val="000000"/>
                <w:sz w:val="18"/>
                <w:szCs w:val="18"/>
                <w:lang w:val="es-CO" w:eastAsia="es-CO"/>
              </w:rPr>
              <w:br/>
              <w:t xml:space="preserve">•Pérdida de control de la información </w:t>
            </w:r>
            <w:r w:rsidRPr="007578FC">
              <w:rPr>
                <w:rFonts w:ascii="Arial" w:eastAsia="Times New Roman" w:hAnsi="Arial" w:cs="Arial"/>
                <w:color w:val="000000"/>
                <w:sz w:val="18"/>
                <w:szCs w:val="18"/>
                <w:lang w:val="es-CO" w:eastAsia="es-CO"/>
              </w:rPr>
              <w:br/>
              <w:t>• Demoras en la gestión administrativa</w:t>
            </w:r>
          </w:p>
        </w:tc>
        <w:tc>
          <w:tcPr>
            <w:tcW w:w="1856" w:type="dxa"/>
            <w:vAlign w:val="center"/>
            <w:hideMark/>
          </w:tcPr>
          <w:p w14:paraId="7890917B" w14:textId="77777777" w:rsidR="007578FC" w:rsidRPr="007578FC" w:rsidRDefault="007578FC" w:rsidP="007578FC">
            <w:pPr>
              <w:rPr>
                <w:rFonts w:ascii="Arial" w:eastAsia="Times New Roman" w:hAnsi="Arial" w:cs="Arial"/>
                <w:sz w:val="18"/>
                <w:szCs w:val="18"/>
                <w:lang w:val="es-CO" w:eastAsia="es-CO"/>
              </w:rPr>
            </w:pPr>
          </w:p>
        </w:tc>
      </w:tr>
      <w:tr w:rsidR="007578FC" w:rsidRPr="007578FC" w14:paraId="267FE3B3" w14:textId="77777777" w:rsidTr="006F54C4">
        <w:trPr>
          <w:trHeight w:val="145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FD0AF6D" w14:textId="5E495B10" w:rsidR="007578FC" w:rsidRPr="007578FC" w:rsidRDefault="001D1E3C" w:rsidP="007578FC">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w:t>
            </w:r>
          </w:p>
        </w:tc>
        <w:tc>
          <w:tcPr>
            <w:tcW w:w="3626" w:type="dxa"/>
            <w:tcBorders>
              <w:top w:val="nil"/>
              <w:left w:val="nil"/>
              <w:bottom w:val="single" w:sz="4" w:space="0" w:color="auto"/>
              <w:right w:val="single" w:sz="4" w:space="0" w:color="auto"/>
            </w:tcBorders>
            <w:shd w:val="clear" w:color="auto" w:fill="auto"/>
            <w:vAlign w:val="center"/>
            <w:hideMark/>
          </w:tcPr>
          <w:p w14:paraId="73E6C6DB" w14:textId="193DEC3C" w:rsidR="007578FC" w:rsidRPr="007578FC" w:rsidRDefault="007578FC" w:rsidP="007578FC">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 xml:space="preserve">No se ha realizado la digitalización </w:t>
            </w:r>
            <w:r w:rsidR="00E75138" w:rsidRPr="007578FC">
              <w:rPr>
                <w:rFonts w:ascii="Arial" w:eastAsia="Times New Roman" w:hAnsi="Arial" w:cs="Arial"/>
                <w:color w:val="000000"/>
                <w:sz w:val="18"/>
                <w:szCs w:val="18"/>
                <w:lang w:val="es-CO" w:eastAsia="es-CO"/>
              </w:rPr>
              <w:t>certificada</w:t>
            </w:r>
            <w:r w:rsidRPr="007578FC">
              <w:rPr>
                <w:rFonts w:ascii="Arial" w:eastAsia="Times New Roman" w:hAnsi="Arial" w:cs="Arial"/>
                <w:color w:val="000000"/>
                <w:sz w:val="18"/>
                <w:szCs w:val="18"/>
                <w:lang w:val="es-CO" w:eastAsia="es-CO"/>
              </w:rPr>
              <w:t xml:space="preserve"> de los expedientes </w:t>
            </w:r>
            <w:r w:rsidR="00E75138" w:rsidRPr="007578FC">
              <w:rPr>
                <w:rFonts w:ascii="Arial" w:eastAsia="Times New Roman" w:hAnsi="Arial" w:cs="Arial"/>
                <w:color w:val="000000"/>
                <w:sz w:val="18"/>
                <w:szCs w:val="18"/>
                <w:lang w:val="es-CO" w:eastAsia="es-CO"/>
              </w:rPr>
              <w:t>misionales lo</w:t>
            </w:r>
            <w:r w:rsidRPr="007578FC">
              <w:rPr>
                <w:rFonts w:ascii="Arial" w:eastAsia="Times New Roman" w:hAnsi="Arial" w:cs="Arial"/>
                <w:color w:val="000000"/>
                <w:sz w:val="18"/>
                <w:szCs w:val="18"/>
                <w:lang w:val="es-CO" w:eastAsia="es-CO"/>
              </w:rPr>
              <w:t xml:space="preserve"> que dificulta la implementación del SGDEA</w:t>
            </w:r>
          </w:p>
        </w:tc>
        <w:tc>
          <w:tcPr>
            <w:tcW w:w="4678" w:type="dxa"/>
            <w:tcBorders>
              <w:top w:val="nil"/>
              <w:left w:val="nil"/>
              <w:bottom w:val="single" w:sz="4" w:space="0" w:color="auto"/>
              <w:right w:val="single" w:sz="4" w:space="0" w:color="auto"/>
            </w:tcBorders>
            <w:shd w:val="clear" w:color="auto" w:fill="auto"/>
            <w:vAlign w:val="center"/>
            <w:hideMark/>
          </w:tcPr>
          <w:p w14:paraId="7767ACBA" w14:textId="1DC38D98" w:rsidR="007578FC" w:rsidRPr="007578FC" w:rsidRDefault="007578FC" w:rsidP="007578FC">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 Hallazgos por parte del AGN por incumplimiento de normativa y los entes de control</w:t>
            </w:r>
            <w:r w:rsidR="006F54C4">
              <w:rPr>
                <w:rFonts w:ascii="Arial" w:eastAsia="Times New Roman" w:hAnsi="Arial" w:cs="Arial"/>
                <w:color w:val="000000"/>
                <w:sz w:val="18"/>
                <w:szCs w:val="18"/>
                <w:lang w:val="es-CO" w:eastAsia="es-CO"/>
              </w:rPr>
              <w:t>.</w:t>
            </w:r>
            <w:r w:rsidRPr="007578FC">
              <w:rPr>
                <w:rFonts w:ascii="Arial" w:eastAsia="Times New Roman" w:hAnsi="Arial" w:cs="Arial"/>
                <w:color w:val="000000"/>
                <w:sz w:val="18"/>
                <w:szCs w:val="18"/>
                <w:lang w:val="es-CO" w:eastAsia="es-CO"/>
              </w:rPr>
              <w:br/>
              <w:t xml:space="preserve">• Pérdida de control de la información </w:t>
            </w:r>
            <w:r w:rsidRPr="007578FC">
              <w:rPr>
                <w:rFonts w:ascii="Arial" w:eastAsia="Times New Roman" w:hAnsi="Arial" w:cs="Arial"/>
                <w:color w:val="000000"/>
                <w:sz w:val="18"/>
                <w:szCs w:val="18"/>
                <w:lang w:val="es-CO" w:eastAsia="es-CO"/>
              </w:rPr>
              <w:br/>
              <w:t xml:space="preserve">• Demoras en la gestión administrativa y atención a los usuarios </w:t>
            </w:r>
          </w:p>
        </w:tc>
        <w:tc>
          <w:tcPr>
            <w:tcW w:w="1856" w:type="dxa"/>
            <w:vAlign w:val="center"/>
            <w:hideMark/>
          </w:tcPr>
          <w:p w14:paraId="5F5A4E6F" w14:textId="77777777" w:rsidR="007578FC" w:rsidRPr="007578FC" w:rsidRDefault="007578FC" w:rsidP="007578FC">
            <w:pPr>
              <w:rPr>
                <w:rFonts w:ascii="Arial" w:eastAsia="Times New Roman" w:hAnsi="Arial" w:cs="Arial"/>
                <w:sz w:val="18"/>
                <w:szCs w:val="18"/>
                <w:lang w:val="es-CO" w:eastAsia="es-CO"/>
              </w:rPr>
            </w:pPr>
          </w:p>
        </w:tc>
      </w:tr>
    </w:tbl>
    <w:p w14:paraId="3A0CD8B0" w14:textId="39F4D246" w:rsidR="009F4279" w:rsidRDefault="00E75138" w:rsidP="00E75138">
      <w:pPr>
        <w:pStyle w:val="Descripcin"/>
        <w:jc w:val="center"/>
        <w:rPr>
          <w:rFonts w:ascii="Arial" w:hAnsi="Arial" w:cs="Arial"/>
          <w:color w:val="000000"/>
          <w:lang w:val="es-CO"/>
        </w:rPr>
      </w:pPr>
      <w:r>
        <w:t xml:space="preserve">Tabla </w:t>
      </w:r>
      <w:r>
        <w:fldChar w:fldCharType="begin"/>
      </w:r>
      <w:r>
        <w:instrText xml:space="preserve"> SEQ Tabla \* ARABIC </w:instrText>
      </w:r>
      <w:r>
        <w:fldChar w:fldCharType="separate"/>
      </w:r>
      <w:r w:rsidR="0010211F">
        <w:rPr>
          <w:noProof/>
        </w:rPr>
        <w:t>2</w:t>
      </w:r>
      <w:r>
        <w:fldChar w:fldCharType="end"/>
      </w:r>
      <w:r>
        <w:t>: Definición de aspectos críticos</w:t>
      </w:r>
    </w:p>
    <w:p w14:paraId="007E8406" w14:textId="79A35C92" w:rsidR="00B87623" w:rsidRPr="00D15DB2" w:rsidRDefault="00CC2120" w:rsidP="005B116A">
      <w:pPr>
        <w:pStyle w:val="Ttulo2"/>
        <w:spacing w:line="276" w:lineRule="auto"/>
      </w:pPr>
      <w:bookmarkStart w:id="17" w:name="_Toc117590924"/>
      <w:r w:rsidRPr="00D15DB2">
        <w:t>Priorización de aspectos críticos</w:t>
      </w:r>
      <w:r w:rsidR="0016399E" w:rsidRPr="00D15DB2">
        <w:t xml:space="preserve"> y ejes articuladores</w:t>
      </w:r>
      <w:bookmarkEnd w:id="17"/>
    </w:p>
    <w:p w14:paraId="109B8A10" w14:textId="77777777" w:rsidR="00B87623" w:rsidRDefault="00B87623" w:rsidP="005B116A">
      <w:pPr>
        <w:autoSpaceDE w:val="0"/>
        <w:autoSpaceDN w:val="0"/>
        <w:adjustRightInd w:val="0"/>
        <w:spacing w:line="276" w:lineRule="auto"/>
        <w:rPr>
          <w:rFonts w:ascii="Arial" w:hAnsi="Arial" w:cs="Arial"/>
          <w:color w:val="000000"/>
          <w:lang w:val="es-CO"/>
        </w:rPr>
      </w:pPr>
    </w:p>
    <w:p w14:paraId="122D75CF" w14:textId="7C850544" w:rsidR="0016399E" w:rsidRDefault="0016399E"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 xml:space="preserve">Identificados los aspectos críticos se evaluó el impacto que estos tienen frente a cada </w:t>
      </w:r>
      <w:r w:rsidR="008C303A">
        <w:rPr>
          <w:rFonts w:ascii="Arial" w:hAnsi="Arial" w:cs="Arial"/>
          <w:color w:val="000000"/>
          <w:lang w:val="es-CO"/>
        </w:rPr>
        <w:t xml:space="preserve">uno </w:t>
      </w:r>
      <w:r>
        <w:rPr>
          <w:rFonts w:ascii="Arial" w:hAnsi="Arial" w:cs="Arial"/>
          <w:color w:val="000000"/>
          <w:lang w:val="es-CO"/>
        </w:rPr>
        <w:t>de los ejes articuladores. Para ello, se aplicó la tabla de criterios de evaluación de impacto del Manual para la elaboración del PINAR del AGN.</w:t>
      </w:r>
    </w:p>
    <w:p w14:paraId="01E13C13" w14:textId="77777777" w:rsidR="0016399E" w:rsidRDefault="0016399E" w:rsidP="005B116A">
      <w:pPr>
        <w:autoSpaceDE w:val="0"/>
        <w:autoSpaceDN w:val="0"/>
        <w:adjustRightInd w:val="0"/>
        <w:spacing w:line="276" w:lineRule="auto"/>
        <w:jc w:val="both"/>
        <w:rPr>
          <w:rFonts w:ascii="Arial" w:hAnsi="Arial" w:cs="Arial"/>
          <w:color w:val="000000"/>
          <w:lang w:val="es-CO"/>
        </w:rPr>
      </w:pPr>
    </w:p>
    <w:p w14:paraId="4753DFE7" w14:textId="541F4125" w:rsidR="0016399E" w:rsidRDefault="0016399E"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 xml:space="preserve">Posteriormente los aspectos críticos y los ejes articuladores se organizaron en orden de prioridad de mayor a menor de la siguiente manera:  </w:t>
      </w:r>
    </w:p>
    <w:p w14:paraId="5A058035" w14:textId="579A41BE" w:rsidR="003F10D8" w:rsidRDefault="003F10D8" w:rsidP="005B116A">
      <w:pPr>
        <w:autoSpaceDE w:val="0"/>
        <w:autoSpaceDN w:val="0"/>
        <w:adjustRightInd w:val="0"/>
        <w:spacing w:line="276" w:lineRule="auto"/>
        <w:jc w:val="center"/>
        <w:rPr>
          <w:rFonts w:ascii="Arial" w:hAnsi="Arial" w:cs="Arial"/>
          <w:color w:val="000000"/>
          <w:lang w:val="es-CO"/>
        </w:rPr>
      </w:pPr>
    </w:p>
    <w:p w14:paraId="00184BAC" w14:textId="29B7AB02" w:rsidR="0039276E" w:rsidRDefault="003F10D8" w:rsidP="005B116A">
      <w:pPr>
        <w:autoSpaceDE w:val="0"/>
        <w:autoSpaceDN w:val="0"/>
        <w:adjustRightInd w:val="0"/>
        <w:spacing w:line="276" w:lineRule="auto"/>
        <w:jc w:val="center"/>
        <w:rPr>
          <w:rFonts w:ascii="Arial" w:hAnsi="Arial" w:cs="Arial"/>
          <w:color w:val="000000"/>
          <w:lang w:val="es-CO"/>
        </w:rPr>
      </w:pPr>
      <w:r>
        <w:rPr>
          <w:rFonts w:ascii="Arial" w:hAnsi="Arial" w:cs="Arial"/>
          <w:color w:val="000000"/>
          <w:lang w:val="es-CO"/>
        </w:rPr>
        <w:t>Priorización aspectos críticos y ejes articuladores</w:t>
      </w:r>
    </w:p>
    <w:p w14:paraId="2E1C927B" w14:textId="77777777" w:rsidR="0039276E" w:rsidRDefault="0039276E" w:rsidP="005B116A">
      <w:pPr>
        <w:autoSpaceDE w:val="0"/>
        <w:autoSpaceDN w:val="0"/>
        <w:adjustRightInd w:val="0"/>
        <w:spacing w:line="276" w:lineRule="auto"/>
        <w:jc w:val="both"/>
        <w:rPr>
          <w:rFonts w:ascii="Arial" w:hAnsi="Arial" w:cs="Arial"/>
          <w:color w:val="000000"/>
          <w:lang w:val="es-CO"/>
        </w:rPr>
      </w:pPr>
    </w:p>
    <w:tbl>
      <w:tblPr>
        <w:tblW w:w="9111" w:type="dxa"/>
        <w:tblLayout w:type="fixed"/>
        <w:tblCellMar>
          <w:left w:w="70" w:type="dxa"/>
          <w:right w:w="70" w:type="dxa"/>
        </w:tblCellMar>
        <w:tblLook w:val="04A0" w:firstRow="1" w:lastRow="0" w:firstColumn="1" w:lastColumn="0" w:noHBand="0" w:noVBand="1"/>
      </w:tblPr>
      <w:tblGrid>
        <w:gridCol w:w="433"/>
        <w:gridCol w:w="1689"/>
        <w:gridCol w:w="1275"/>
        <w:gridCol w:w="1034"/>
        <w:gridCol w:w="968"/>
        <w:gridCol w:w="1016"/>
        <w:gridCol w:w="991"/>
        <w:gridCol w:w="1218"/>
        <w:gridCol w:w="487"/>
      </w:tblGrid>
      <w:tr w:rsidR="00EC5091" w:rsidRPr="001E1CF0" w14:paraId="57117FC6" w14:textId="77777777" w:rsidTr="000C5EAE">
        <w:trPr>
          <w:trHeight w:val="292"/>
          <w:tblHeader/>
        </w:trPr>
        <w:tc>
          <w:tcPr>
            <w:tcW w:w="433"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61C741" w14:textId="1512FC44" w:rsidR="00EC5091" w:rsidRPr="00EC5091" w:rsidRDefault="001E1CF0" w:rsidP="00EC5091">
            <w:pPr>
              <w:jc w:val="center"/>
              <w:rPr>
                <w:rFonts w:ascii="Arial" w:eastAsia="Times New Roman" w:hAnsi="Arial" w:cs="Arial"/>
                <w:b/>
                <w:bCs/>
                <w:color w:val="000000"/>
                <w:sz w:val="18"/>
                <w:szCs w:val="18"/>
                <w:lang w:val="es-CO" w:eastAsia="es-CO"/>
              </w:rPr>
            </w:pPr>
            <w:r w:rsidRPr="001E1CF0">
              <w:rPr>
                <w:rFonts w:ascii="Arial" w:eastAsia="Times New Roman" w:hAnsi="Arial" w:cs="Arial"/>
                <w:b/>
                <w:bCs/>
                <w:color w:val="000000"/>
                <w:sz w:val="18"/>
                <w:szCs w:val="18"/>
                <w:lang w:val="es-CO" w:eastAsia="es-CO"/>
              </w:rPr>
              <w:lastRenderedPageBreak/>
              <w:t>No</w:t>
            </w:r>
          </w:p>
        </w:tc>
        <w:tc>
          <w:tcPr>
            <w:tcW w:w="1689"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D25E560"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 xml:space="preserve">ASPECTOS CRÍTICOS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11DD68C6"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Procesos GD</w:t>
            </w:r>
          </w:p>
        </w:tc>
        <w:tc>
          <w:tcPr>
            <w:tcW w:w="5714" w:type="dxa"/>
            <w:gridSpan w:val="6"/>
            <w:tcBorders>
              <w:top w:val="single" w:sz="4" w:space="0" w:color="auto"/>
              <w:left w:val="nil"/>
              <w:bottom w:val="single" w:sz="4" w:space="0" w:color="auto"/>
              <w:right w:val="single" w:sz="4" w:space="0" w:color="auto"/>
            </w:tcBorders>
            <w:shd w:val="clear" w:color="000000" w:fill="C4D79B"/>
            <w:noWrap/>
            <w:vAlign w:val="center"/>
            <w:hideMark/>
          </w:tcPr>
          <w:p w14:paraId="76091FAF"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Ejes Articuladores</w:t>
            </w:r>
          </w:p>
        </w:tc>
      </w:tr>
      <w:tr w:rsidR="00EC5091" w:rsidRPr="001E1CF0" w14:paraId="513739D3" w14:textId="77777777" w:rsidTr="000C5EAE">
        <w:trPr>
          <w:trHeight w:val="1168"/>
          <w:tblHeader/>
        </w:trPr>
        <w:tc>
          <w:tcPr>
            <w:tcW w:w="433" w:type="dxa"/>
            <w:vMerge/>
            <w:tcBorders>
              <w:top w:val="single" w:sz="4" w:space="0" w:color="auto"/>
              <w:left w:val="single" w:sz="4" w:space="0" w:color="auto"/>
              <w:bottom w:val="single" w:sz="4" w:space="0" w:color="auto"/>
              <w:right w:val="single" w:sz="4" w:space="0" w:color="auto"/>
            </w:tcBorders>
            <w:vAlign w:val="center"/>
            <w:hideMark/>
          </w:tcPr>
          <w:p w14:paraId="555FAADE" w14:textId="77777777" w:rsidR="00EC5091" w:rsidRPr="00EC5091" w:rsidRDefault="00EC5091" w:rsidP="00EC5091">
            <w:pPr>
              <w:rPr>
                <w:rFonts w:ascii="Arial" w:eastAsia="Times New Roman" w:hAnsi="Arial" w:cs="Arial"/>
                <w:b/>
                <w:bCs/>
                <w:color w:val="000000"/>
                <w:sz w:val="18"/>
                <w:szCs w:val="18"/>
                <w:lang w:val="es-CO" w:eastAsia="es-CO"/>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522ADB9E" w14:textId="77777777" w:rsidR="00EC5091" w:rsidRPr="00EC5091" w:rsidRDefault="00EC5091" w:rsidP="00EC5091">
            <w:pPr>
              <w:rPr>
                <w:rFonts w:ascii="Arial" w:eastAsia="Times New Roman" w:hAnsi="Arial" w:cs="Arial"/>
                <w:b/>
                <w:bCs/>
                <w:color w:val="000000"/>
                <w:sz w:val="18"/>
                <w:szCs w:val="18"/>
                <w:lang w:val="es-CO" w:eastAsia="es-CO"/>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138157D" w14:textId="77777777" w:rsidR="00EC5091" w:rsidRPr="00EC5091" w:rsidRDefault="00EC5091" w:rsidP="00EC5091">
            <w:pPr>
              <w:rPr>
                <w:rFonts w:ascii="Arial" w:eastAsia="Times New Roman" w:hAnsi="Arial" w:cs="Arial"/>
                <w:b/>
                <w:bCs/>
                <w:color w:val="000000"/>
                <w:sz w:val="18"/>
                <w:szCs w:val="18"/>
                <w:lang w:val="es-CO" w:eastAsia="es-CO"/>
              </w:rPr>
            </w:pPr>
          </w:p>
        </w:tc>
        <w:tc>
          <w:tcPr>
            <w:tcW w:w="1034" w:type="dxa"/>
            <w:tcBorders>
              <w:top w:val="nil"/>
              <w:left w:val="nil"/>
              <w:bottom w:val="single" w:sz="4" w:space="0" w:color="auto"/>
              <w:right w:val="single" w:sz="4" w:space="0" w:color="auto"/>
            </w:tcBorders>
            <w:shd w:val="clear" w:color="000000" w:fill="C4D79B"/>
            <w:vAlign w:val="center"/>
            <w:hideMark/>
          </w:tcPr>
          <w:p w14:paraId="6F9D351F"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 xml:space="preserve">Administración de Archivos </w:t>
            </w:r>
          </w:p>
        </w:tc>
        <w:tc>
          <w:tcPr>
            <w:tcW w:w="968" w:type="dxa"/>
            <w:tcBorders>
              <w:top w:val="nil"/>
              <w:left w:val="nil"/>
              <w:bottom w:val="single" w:sz="4" w:space="0" w:color="auto"/>
              <w:right w:val="single" w:sz="4" w:space="0" w:color="auto"/>
            </w:tcBorders>
            <w:shd w:val="clear" w:color="000000" w:fill="C4D79B"/>
            <w:vAlign w:val="center"/>
            <w:hideMark/>
          </w:tcPr>
          <w:p w14:paraId="7D0BE8DC"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 xml:space="preserve">Acceso a la Información </w:t>
            </w:r>
          </w:p>
        </w:tc>
        <w:tc>
          <w:tcPr>
            <w:tcW w:w="1016" w:type="dxa"/>
            <w:tcBorders>
              <w:top w:val="nil"/>
              <w:left w:val="nil"/>
              <w:bottom w:val="single" w:sz="4" w:space="0" w:color="auto"/>
              <w:right w:val="single" w:sz="4" w:space="0" w:color="auto"/>
            </w:tcBorders>
            <w:shd w:val="clear" w:color="000000" w:fill="C4D79B"/>
            <w:vAlign w:val="center"/>
            <w:hideMark/>
          </w:tcPr>
          <w:p w14:paraId="4CF130D7"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 xml:space="preserve">Preservación de la Información </w:t>
            </w:r>
          </w:p>
        </w:tc>
        <w:tc>
          <w:tcPr>
            <w:tcW w:w="991" w:type="dxa"/>
            <w:tcBorders>
              <w:top w:val="nil"/>
              <w:left w:val="nil"/>
              <w:bottom w:val="single" w:sz="4" w:space="0" w:color="auto"/>
              <w:right w:val="single" w:sz="4" w:space="0" w:color="auto"/>
            </w:tcBorders>
            <w:shd w:val="clear" w:color="000000" w:fill="C4D79B"/>
            <w:vAlign w:val="center"/>
            <w:hideMark/>
          </w:tcPr>
          <w:p w14:paraId="5BEB77C1"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Aspectos tecnológicos y de seguridad</w:t>
            </w:r>
          </w:p>
        </w:tc>
        <w:tc>
          <w:tcPr>
            <w:tcW w:w="1218" w:type="dxa"/>
            <w:tcBorders>
              <w:top w:val="nil"/>
              <w:left w:val="nil"/>
              <w:bottom w:val="single" w:sz="4" w:space="0" w:color="auto"/>
              <w:right w:val="single" w:sz="4" w:space="0" w:color="auto"/>
            </w:tcBorders>
            <w:shd w:val="clear" w:color="000000" w:fill="C4D79B"/>
            <w:vAlign w:val="center"/>
            <w:hideMark/>
          </w:tcPr>
          <w:p w14:paraId="735E042C"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 xml:space="preserve">Fortalecimiento y articulación </w:t>
            </w:r>
          </w:p>
        </w:tc>
        <w:tc>
          <w:tcPr>
            <w:tcW w:w="487" w:type="dxa"/>
            <w:tcBorders>
              <w:top w:val="nil"/>
              <w:left w:val="nil"/>
              <w:bottom w:val="single" w:sz="4" w:space="0" w:color="auto"/>
              <w:right w:val="single" w:sz="4" w:space="0" w:color="auto"/>
            </w:tcBorders>
            <w:shd w:val="clear" w:color="000000" w:fill="C4D79B"/>
            <w:noWrap/>
            <w:vAlign w:val="center"/>
            <w:hideMark/>
          </w:tcPr>
          <w:p w14:paraId="78D2FCC0" w14:textId="77777777" w:rsidR="00EC5091" w:rsidRPr="00EC5091" w:rsidRDefault="00EC5091" w:rsidP="00EC5091">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Total</w:t>
            </w:r>
          </w:p>
        </w:tc>
      </w:tr>
      <w:tr w:rsidR="00491F10" w:rsidRPr="001E1CF0" w14:paraId="1FE533C9" w14:textId="77777777" w:rsidTr="000C5EAE">
        <w:trPr>
          <w:trHeight w:val="146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EB23908" w14:textId="4ACEF46D" w:rsidR="00491F10" w:rsidRPr="00EC5091" w:rsidRDefault="00491F10" w:rsidP="00491F10">
            <w:pPr>
              <w:jc w:val="cente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1</w:t>
            </w:r>
          </w:p>
        </w:tc>
        <w:tc>
          <w:tcPr>
            <w:tcW w:w="1689" w:type="dxa"/>
            <w:tcBorders>
              <w:top w:val="nil"/>
              <w:left w:val="nil"/>
              <w:bottom w:val="single" w:sz="4" w:space="0" w:color="auto"/>
              <w:right w:val="single" w:sz="4" w:space="0" w:color="auto"/>
            </w:tcBorders>
            <w:shd w:val="clear" w:color="auto" w:fill="auto"/>
            <w:vAlign w:val="center"/>
            <w:hideMark/>
          </w:tcPr>
          <w:p w14:paraId="2642B888" w14:textId="5F417F9B" w:rsidR="00491F10" w:rsidRPr="00EC5091" w:rsidRDefault="00491F10" w:rsidP="00491F10">
            <w:pPr>
              <w:rPr>
                <w:rFonts w:ascii="Arial" w:eastAsia="Times New Roman" w:hAnsi="Arial" w:cs="Arial"/>
                <w:color w:val="000000"/>
                <w:sz w:val="18"/>
                <w:szCs w:val="18"/>
                <w:lang w:val="es-CO" w:eastAsia="es-CO"/>
              </w:rPr>
            </w:pPr>
            <w:r w:rsidRPr="00073A41">
              <w:rPr>
                <w:rFonts w:ascii="Arial" w:eastAsia="Times New Roman" w:hAnsi="Arial" w:cs="Arial"/>
                <w:color w:val="000000"/>
                <w:sz w:val="18"/>
                <w:szCs w:val="18"/>
                <w:lang w:val="es-CO" w:eastAsia="es-CO"/>
              </w:rPr>
              <w:t>Diagnóstico integral desactualizado y sin lineamientos del MGDA</w:t>
            </w:r>
          </w:p>
        </w:tc>
        <w:tc>
          <w:tcPr>
            <w:tcW w:w="1275" w:type="dxa"/>
            <w:tcBorders>
              <w:top w:val="nil"/>
              <w:left w:val="nil"/>
              <w:bottom w:val="single" w:sz="4" w:space="0" w:color="auto"/>
              <w:right w:val="single" w:sz="4" w:space="0" w:color="auto"/>
            </w:tcBorders>
            <w:shd w:val="clear" w:color="auto" w:fill="auto"/>
            <w:vAlign w:val="center"/>
            <w:hideMark/>
          </w:tcPr>
          <w:p w14:paraId="68ADFDF7" w14:textId="2CD6D3A4" w:rsidR="00491F10" w:rsidRPr="00EC5091" w:rsidRDefault="00494F86" w:rsidP="00491F10">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Todos</w:t>
            </w:r>
          </w:p>
        </w:tc>
        <w:tc>
          <w:tcPr>
            <w:tcW w:w="1034" w:type="dxa"/>
            <w:tcBorders>
              <w:top w:val="nil"/>
              <w:left w:val="nil"/>
              <w:bottom w:val="single" w:sz="4" w:space="0" w:color="auto"/>
              <w:right w:val="single" w:sz="4" w:space="0" w:color="auto"/>
            </w:tcBorders>
            <w:shd w:val="clear" w:color="auto" w:fill="auto"/>
            <w:noWrap/>
            <w:vAlign w:val="center"/>
            <w:hideMark/>
          </w:tcPr>
          <w:p w14:paraId="75F4CE49"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10</w:t>
            </w:r>
          </w:p>
        </w:tc>
        <w:tc>
          <w:tcPr>
            <w:tcW w:w="968" w:type="dxa"/>
            <w:tcBorders>
              <w:top w:val="nil"/>
              <w:left w:val="nil"/>
              <w:bottom w:val="single" w:sz="4" w:space="0" w:color="auto"/>
              <w:right w:val="single" w:sz="4" w:space="0" w:color="auto"/>
            </w:tcBorders>
            <w:shd w:val="clear" w:color="auto" w:fill="auto"/>
            <w:noWrap/>
            <w:vAlign w:val="center"/>
            <w:hideMark/>
          </w:tcPr>
          <w:p w14:paraId="4B9AB364"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3</w:t>
            </w:r>
          </w:p>
        </w:tc>
        <w:tc>
          <w:tcPr>
            <w:tcW w:w="1016" w:type="dxa"/>
            <w:tcBorders>
              <w:top w:val="nil"/>
              <w:left w:val="nil"/>
              <w:bottom w:val="single" w:sz="4" w:space="0" w:color="auto"/>
              <w:right w:val="single" w:sz="4" w:space="0" w:color="auto"/>
            </w:tcBorders>
            <w:shd w:val="clear" w:color="auto" w:fill="auto"/>
            <w:noWrap/>
            <w:vAlign w:val="center"/>
            <w:hideMark/>
          </w:tcPr>
          <w:p w14:paraId="08E0DA53"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991" w:type="dxa"/>
            <w:tcBorders>
              <w:top w:val="nil"/>
              <w:left w:val="nil"/>
              <w:bottom w:val="single" w:sz="4" w:space="0" w:color="auto"/>
              <w:right w:val="single" w:sz="4" w:space="0" w:color="auto"/>
            </w:tcBorders>
            <w:shd w:val="clear" w:color="auto" w:fill="auto"/>
            <w:noWrap/>
            <w:vAlign w:val="center"/>
            <w:hideMark/>
          </w:tcPr>
          <w:p w14:paraId="35245135"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2</w:t>
            </w:r>
          </w:p>
        </w:tc>
        <w:tc>
          <w:tcPr>
            <w:tcW w:w="1218" w:type="dxa"/>
            <w:tcBorders>
              <w:top w:val="nil"/>
              <w:left w:val="nil"/>
              <w:bottom w:val="single" w:sz="4" w:space="0" w:color="auto"/>
              <w:right w:val="single" w:sz="4" w:space="0" w:color="auto"/>
            </w:tcBorders>
            <w:shd w:val="clear" w:color="auto" w:fill="auto"/>
            <w:noWrap/>
            <w:vAlign w:val="center"/>
            <w:hideMark/>
          </w:tcPr>
          <w:p w14:paraId="4D4C3ACA"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8</w:t>
            </w:r>
          </w:p>
        </w:tc>
        <w:tc>
          <w:tcPr>
            <w:tcW w:w="487" w:type="dxa"/>
            <w:tcBorders>
              <w:top w:val="nil"/>
              <w:left w:val="nil"/>
              <w:bottom w:val="single" w:sz="4" w:space="0" w:color="auto"/>
              <w:right w:val="single" w:sz="4" w:space="0" w:color="auto"/>
            </w:tcBorders>
            <w:shd w:val="clear" w:color="auto" w:fill="auto"/>
            <w:noWrap/>
            <w:vAlign w:val="center"/>
            <w:hideMark/>
          </w:tcPr>
          <w:p w14:paraId="00783DBD" w14:textId="77777777" w:rsidR="00491F10" w:rsidRPr="00EC5091" w:rsidRDefault="00491F10" w:rsidP="00491F10">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29</w:t>
            </w:r>
          </w:p>
        </w:tc>
      </w:tr>
      <w:tr w:rsidR="00491F10" w:rsidRPr="001E1CF0" w14:paraId="5B64BBA7" w14:textId="77777777" w:rsidTr="000C5EAE">
        <w:trPr>
          <w:trHeight w:val="1051"/>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005B5F" w14:textId="380DAD2D" w:rsidR="00491F10" w:rsidRPr="00EC5091" w:rsidRDefault="00491F10" w:rsidP="00491F10">
            <w:pPr>
              <w:jc w:val="cente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2</w:t>
            </w:r>
          </w:p>
        </w:tc>
        <w:tc>
          <w:tcPr>
            <w:tcW w:w="1689" w:type="dxa"/>
            <w:tcBorders>
              <w:top w:val="nil"/>
              <w:left w:val="nil"/>
              <w:bottom w:val="single" w:sz="4" w:space="0" w:color="auto"/>
              <w:right w:val="single" w:sz="4" w:space="0" w:color="auto"/>
            </w:tcBorders>
            <w:shd w:val="clear" w:color="auto" w:fill="auto"/>
            <w:vAlign w:val="center"/>
            <w:hideMark/>
          </w:tcPr>
          <w:p w14:paraId="23BE1714" w14:textId="052A334A" w:rsidR="00491F10" w:rsidRPr="00EC5091" w:rsidRDefault="00491F10" w:rsidP="00491F10">
            <w:pPr>
              <w:rPr>
                <w:rFonts w:ascii="Arial" w:eastAsia="Times New Roman" w:hAnsi="Arial" w:cs="Arial"/>
                <w:color w:val="000000"/>
                <w:sz w:val="18"/>
                <w:szCs w:val="18"/>
                <w:lang w:val="es-CO" w:eastAsia="es-CO"/>
              </w:rPr>
            </w:pPr>
            <w:r w:rsidRPr="00B34E9A">
              <w:rPr>
                <w:rFonts w:ascii="Arial" w:eastAsia="Times New Roman" w:hAnsi="Arial" w:cs="Arial"/>
                <w:color w:val="000000"/>
                <w:sz w:val="18"/>
                <w:szCs w:val="18"/>
                <w:lang w:val="es-CO" w:eastAsia="es-CO"/>
              </w:rPr>
              <w:t>Falta de personal idóneo para la administración documental</w:t>
            </w:r>
          </w:p>
        </w:tc>
        <w:tc>
          <w:tcPr>
            <w:tcW w:w="1275" w:type="dxa"/>
            <w:tcBorders>
              <w:top w:val="nil"/>
              <w:left w:val="nil"/>
              <w:bottom w:val="single" w:sz="4" w:space="0" w:color="auto"/>
              <w:right w:val="single" w:sz="4" w:space="0" w:color="auto"/>
            </w:tcBorders>
            <w:shd w:val="clear" w:color="auto" w:fill="auto"/>
            <w:vAlign w:val="center"/>
            <w:hideMark/>
          </w:tcPr>
          <w:p w14:paraId="4E88280A" w14:textId="77777777" w:rsidR="00491F10" w:rsidRPr="00EC5091" w:rsidRDefault="00491F10" w:rsidP="00491F10">
            <w:pP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 xml:space="preserve">Todos </w:t>
            </w:r>
          </w:p>
        </w:tc>
        <w:tc>
          <w:tcPr>
            <w:tcW w:w="1034" w:type="dxa"/>
            <w:tcBorders>
              <w:top w:val="nil"/>
              <w:left w:val="nil"/>
              <w:bottom w:val="single" w:sz="4" w:space="0" w:color="auto"/>
              <w:right w:val="single" w:sz="4" w:space="0" w:color="auto"/>
            </w:tcBorders>
            <w:shd w:val="clear" w:color="auto" w:fill="auto"/>
            <w:noWrap/>
            <w:vAlign w:val="center"/>
            <w:hideMark/>
          </w:tcPr>
          <w:p w14:paraId="5874F64D"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4</w:t>
            </w:r>
          </w:p>
        </w:tc>
        <w:tc>
          <w:tcPr>
            <w:tcW w:w="968" w:type="dxa"/>
            <w:tcBorders>
              <w:top w:val="nil"/>
              <w:left w:val="nil"/>
              <w:bottom w:val="single" w:sz="4" w:space="0" w:color="auto"/>
              <w:right w:val="single" w:sz="4" w:space="0" w:color="auto"/>
            </w:tcBorders>
            <w:shd w:val="clear" w:color="auto" w:fill="auto"/>
            <w:noWrap/>
            <w:vAlign w:val="center"/>
            <w:hideMark/>
          </w:tcPr>
          <w:p w14:paraId="1A19CCAE"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1016" w:type="dxa"/>
            <w:tcBorders>
              <w:top w:val="nil"/>
              <w:left w:val="nil"/>
              <w:bottom w:val="single" w:sz="4" w:space="0" w:color="auto"/>
              <w:right w:val="single" w:sz="4" w:space="0" w:color="auto"/>
            </w:tcBorders>
            <w:shd w:val="clear" w:color="auto" w:fill="auto"/>
            <w:noWrap/>
            <w:vAlign w:val="center"/>
            <w:hideMark/>
          </w:tcPr>
          <w:p w14:paraId="6ACDE77B"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2</w:t>
            </w:r>
          </w:p>
        </w:tc>
        <w:tc>
          <w:tcPr>
            <w:tcW w:w="991" w:type="dxa"/>
            <w:tcBorders>
              <w:top w:val="nil"/>
              <w:left w:val="nil"/>
              <w:bottom w:val="single" w:sz="4" w:space="0" w:color="auto"/>
              <w:right w:val="single" w:sz="4" w:space="0" w:color="auto"/>
            </w:tcBorders>
            <w:shd w:val="clear" w:color="auto" w:fill="auto"/>
            <w:noWrap/>
            <w:vAlign w:val="center"/>
            <w:hideMark/>
          </w:tcPr>
          <w:p w14:paraId="78364354"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2</w:t>
            </w:r>
          </w:p>
        </w:tc>
        <w:tc>
          <w:tcPr>
            <w:tcW w:w="1218" w:type="dxa"/>
            <w:tcBorders>
              <w:top w:val="nil"/>
              <w:left w:val="nil"/>
              <w:bottom w:val="single" w:sz="4" w:space="0" w:color="auto"/>
              <w:right w:val="single" w:sz="4" w:space="0" w:color="auto"/>
            </w:tcBorders>
            <w:shd w:val="clear" w:color="auto" w:fill="auto"/>
            <w:noWrap/>
            <w:vAlign w:val="center"/>
            <w:hideMark/>
          </w:tcPr>
          <w:p w14:paraId="54C1F236"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3</w:t>
            </w:r>
          </w:p>
        </w:tc>
        <w:tc>
          <w:tcPr>
            <w:tcW w:w="487" w:type="dxa"/>
            <w:tcBorders>
              <w:top w:val="nil"/>
              <w:left w:val="nil"/>
              <w:bottom w:val="single" w:sz="4" w:space="0" w:color="auto"/>
              <w:right w:val="single" w:sz="4" w:space="0" w:color="auto"/>
            </w:tcBorders>
            <w:shd w:val="clear" w:color="auto" w:fill="auto"/>
            <w:noWrap/>
            <w:vAlign w:val="center"/>
            <w:hideMark/>
          </w:tcPr>
          <w:p w14:paraId="2F75F5D5" w14:textId="77777777" w:rsidR="00491F10" w:rsidRPr="00EC5091" w:rsidRDefault="00491F10" w:rsidP="00491F10">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17</w:t>
            </w:r>
          </w:p>
        </w:tc>
      </w:tr>
      <w:tr w:rsidR="00491F10" w:rsidRPr="001E1CF0" w14:paraId="2317B9F1" w14:textId="77777777" w:rsidTr="000C5EAE">
        <w:trPr>
          <w:trHeight w:val="1081"/>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7FD640" w14:textId="3EBA7A20" w:rsidR="00491F10" w:rsidRPr="00EC5091" w:rsidRDefault="00491F10" w:rsidP="00491F10">
            <w:pPr>
              <w:jc w:val="cente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3</w:t>
            </w:r>
          </w:p>
        </w:tc>
        <w:tc>
          <w:tcPr>
            <w:tcW w:w="1689" w:type="dxa"/>
            <w:tcBorders>
              <w:top w:val="nil"/>
              <w:left w:val="nil"/>
              <w:bottom w:val="single" w:sz="4" w:space="0" w:color="auto"/>
              <w:right w:val="single" w:sz="4" w:space="0" w:color="auto"/>
            </w:tcBorders>
            <w:shd w:val="clear" w:color="auto" w:fill="auto"/>
            <w:vAlign w:val="center"/>
            <w:hideMark/>
          </w:tcPr>
          <w:p w14:paraId="3D4B3442" w14:textId="03BA884D" w:rsidR="00491F10" w:rsidRPr="00EC5091" w:rsidRDefault="00491F10" w:rsidP="00491F10">
            <w:pPr>
              <w:rPr>
                <w:rFonts w:ascii="Arial" w:eastAsia="Times New Roman" w:hAnsi="Arial" w:cs="Arial"/>
                <w:color w:val="000000"/>
                <w:sz w:val="18"/>
                <w:szCs w:val="18"/>
                <w:lang w:val="es-CO" w:eastAsia="es-CO"/>
              </w:rPr>
            </w:pPr>
            <w:r w:rsidRPr="00DB35D7">
              <w:rPr>
                <w:rFonts w:ascii="Arial" w:eastAsia="Times New Roman" w:hAnsi="Arial" w:cs="Arial"/>
                <w:color w:val="000000"/>
                <w:sz w:val="18"/>
                <w:szCs w:val="18"/>
                <w:lang w:val="es-CO" w:eastAsia="es-CO"/>
              </w:rPr>
              <w:t>La entidad no cuenta con instalaciones propias adecuadas para el archivo central y fondo acumulado</w:t>
            </w:r>
          </w:p>
        </w:tc>
        <w:tc>
          <w:tcPr>
            <w:tcW w:w="1275" w:type="dxa"/>
            <w:tcBorders>
              <w:top w:val="nil"/>
              <w:left w:val="nil"/>
              <w:bottom w:val="single" w:sz="4" w:space="0" w:color="auto"/>
              <w:right w:val="single" w:sz="4" w:space="0" w:color="auto"/>
            </w:tcBorders>
            <w:shd w:val="clear" w:color="auto" w:fill="auto"/>
            <w:vAlign w:val="center"/>
            <w:hideMark/>
          </w:tcPr>
          <w:p w14:paraId="0920AE1C" w14:textId="06766449" w:rsidR="00491F10" w:rsidRPr="00EC5091" w:rsidRDefault="000C5EAE" w:rsidP="00491F10">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w:t>
            </w:r>
            <w:r w:rsidR="00491F10" w:rsidRPr="00EC5091">
              <w:rPr>
                <w:rFonts w:ascii="Arial" w:eastAsia="Times New Roman" w:hAnsi="Arial" w:cs="Arial"/>
                <w:color w:val="000000"/>
                <w:sz w:val="18"/>
                <w:szCs w:val="18"/>
                <w:lang w:val="es-CO" w:eastAsia="es-CO"/>
              </w:rPr>
              <w:t>reservación a largo plazo</w:t>
            </w:r>
          </w:p>
        </w:tc>
        <w:tc>
          <w:tcPr>
            <w:tcW w:w="1034" w:type="dxa"/>
            <w:tcBorders>
              <w:top w:val="nil"/>
              <w:left w:val="nil"/>
              <w:bottom w:val="single" w:sz="4" w:space="0" w:color="auto"/>
              <w:right w:val="single" w:sz="4" w:space="0" w:color="auto"/>
            </w:tcBorders>
            <w:shd w:val="clear" w:color="auto" w:fill="auto"/>
            <w:noWrap/>
            <w:vAlign w:val="center"/>
            <w:hideMark/>
          </w:tcPr>
          <w:p w14:paraId="45C40B63"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968" w:type="dxa"/>
            <w:tcBorders>
              <w:top w:val="nil"/>
              <w:left w:val="nil"/>
              <w:bottom w:val="single" w:sz="4" w:space="0" w:color="auto"/>
              <w:right w:val="single" w:sz="4" w:space="0" w:color="auto"/>
            </w:tcBorders>
            <w:shd w:val="clear" w:color="auto" w:fill="auto"/>
            <w:noWrap/>
            <w:vAlign w:val="center"/>
            <w:hideMark/>
          </w:tcPr>
          <w:p w14:paraId="0CF5BD0B"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1016" w:type="dxa"/>
            <w:tcBorders>
              <w:top w:val="nil"/>
              <w:left w:val="nil"/>
              <w:bottom w:val="single" w:sz="4" w:space="0" w:color="auto"/>
              <w:right w:val="single" w:sz="4" w:space="0" w:color="auto"/>
            </w:tcBorders>
            <w:shd w:val="clear" w:color="auto" w:fill="auto"/>
            <w:noWrap/>
            <w:vAlign w:val="center"/>
            <w:hideMark/>
          </w:tcPr>
          <w:p w14:paraId="4A620DF0"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9</w:t>
            </w:r>
          </w:p>
        </w:tc>
        <w:tc>
          <w:tcPr>
            <w:tcW w:w="991" w:type="dxa"/>
            <w:tcBorders>
              <w:top w:val="nil"/>
              <w:left w:val="nil"/>
              <w:bottom w:val="single" w:sz="4" w:space="0" w:color="auto"/>
              <w:right w:val="single" w:sz="4" w:space="0" w:color="auto"/>
            </w:tcBorders>
            <w:shd w:val="clear" w:color="auto" w:fill="auto"/>
            <w:noWrap/>
            <w:vAlign w:val="center"/>
            <w:hideMark/>
          </w:tcPr>
          <w:p w14:paraId="2EBD79D8"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2</w:t>
            </w:r>
          </w:p>
        </w:tc>
        <w:tc>
          <w:tcPr>
            <w:tcW w:w="1218" w:type="dxa"/>
            <w:tcBorders>
              <w:top w:val="nil"/>
              <w:left w:val="nil"/>
              <w:bottom w:val="single" w:sz="4" w:space="0" w:color="auto"/>
              <w:right w:val="single" w:sz="4" w:space="0" w:color="auto"/>
            </w:tcBorders>
            <w:shd w:val="clear" w:color="auto" w:fill="auto"/>
            <w:noWrap/>
            <w:vAlign w:val="center"/>
            <w:hideMark/>
          </w:tcPr>
          <w:p w14:paraId="35F81C26"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4</w:t>
            </w:r>
          </w:p>
        </w:tc>
        <w:tc>
          <w:tcPr>
            <w:tcW w:w="487" w:type="dxa"/>
            <w:tcBorders>
              <w:top w:val="nil"/>
              <w:left w:val="nil"/>
              <w:bottom w:val="single" w:sz="4" w:space="0" w:color="auto"/>
              <w:right w:val="single" w:sz="4" w:space="0" w:color="auto"/>
            </w:tcBorders>
            <w:shd w:val="clear" w:color="auto" w:fill="auto"/>
            <w:noWrap/>
            <w:vAlign w:val="center"/>
            <w:hideMark/>
          </w:tcPr>
          <w:p w14:paraId="0A5CBEFE" w14:textId="77777777" w:rsidR="00491F10" w:rsidRPr="00EC5091" w:rsidRDefault="00491F10" w:rsidP="00491F10">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27</w:t>
            </w:r>
          </w:p>
        </w:tc>
      </w:tr>
      <w:tr w:rsidR="00491F10" w:rsidRPr="001E1CF0" w14:paraId="1734C5AA" w14:textId="77777777" w:rsidTr="000C5EAE">
        <w:trPr>
          <w:trHeight w:val="1417"/>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4517B5" w14:textId="26391113" w:rsidR="00491F10" w:rsidRPr="00EC5091" w:rsidRDefault="00491F10" w:rsidP="00491F1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w:t>
            </w:r>
          </w:p>
        </w:tc>
        <w:tc>
          <w:tcPr>
            <w:tcW w:w="1689" w:type="dxa"/>
            <w:tcBorders>
              <w:top w:val="nil"/>
              <w:left w:val="nil"/>
              <w:bottom w:val="single" w:sz="4" w:space="0" w:color="auto"/>
              <w:right w:val="single" w:sz="4" w:space="0" w:color="auto"/>
            </w:tcBorders>
            <w:shd w:val="clear" w:color="auto" w:fill="auto"/>
            <w:vAlign w:val="center"/>
            <w:hideMark/>
          </w:tcPr>
          <w:p w14:paraId="55AB6DB1" w14:textId="148531A7" w:rsidR="00491F10" w:rsidRPr="00EC5091" w:rsidRDefault="00491F10" w:rsidP="00491F10">
            <w:pPr>
              <w:rPr>
                <w:rFonts w:ascii="Arial" w:eastAsia="Times New Roman" w:hAnsi="Arial" w:cs="Arial"/>
                <w:color w:val="000000"/>
                <w:sz w:val="18"/>
                <w:szCs w:val="18"/>
                <w:lang w:val="es-CO" w:eastAsia="es-CO"/>
              </w:rPr>
            </w:pPr>
            <w:r w:rsidRPr="00DB35D7">
              <w:rPr>
                <w:rFonts w:ascii="Arial" w:eastAsia="Times New Roman" w:hAnsi="Arial" w:cs="Arial"/>
                <w:color w:val="000000"/>
                <w:sz w:val="18"/>
                <w:szCs w:val="18"/>
                <w:lang w:val="es-CO" w:eastAsia="es-CO"/>
              </w:rPr>
              <w:t>No se ha implementado documento electrónico acorde a los requisitos de ley</w:t>
            </w:r>
          </w:p>
        </w:tc>
        <w:tc>
          <w:tcPr>
            <w:tcW w:w="1275" w:type="dxa"/>
            <w:tcBorders>
              <w:top w:val="nil"/>
              <w:left w:val="nil"/>
              <w:bottom w:val="single" w:sz="4" w:space="0" w:color="auto"/>
              <w:right w:val="single" w:sz="4" w:space="0" w:color="auto"/>
            </w:tcBorders>
            <w:shd w:val="clear" w:color="auto" w:fill="auto"/>
            <w:vAlign w:val="center"/>
            <w:hideMark/>
          </w:tcPr>
          <w:p w14:paraId="2C9C1191" w14:textId="77777777" w:rsidR="00491F10" w:rsidRPr="00EC5091" w:rsidRDefault="00491F10" w:rsidP="00491F10">
            <w:pP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 xml:space="preserve">Todos </w:t>
            </w:r>
          </w:p>
        </w:tc>
        <w:tc>
          <w:tcPr>
            <w:tcW w:w="1034" w:type="dxa"/>
            <w:tcBorders>
              <w:top w:val="nil"/>
              <w:left w:val="nil"/>
              <w:bottom w:val="single" w:sz="4" w:space="0" w:color="auto"/>
              <w:right w:val="single" w:sz="4" w:space="0" w:color="auto"/>
            </w:tcBorders>
            <w:shd w:val="clear" w:color="auto" w:fill="auto"/>
            <w:noWrap/>
            <w:vAlign w:val="center"/>
            <w:hideMark/>
          </w:tcPr>
          <w:p w14:paraId="7A5AC196"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4</w:t>
            </w:r>
          </w:p>
        </w:tc>
        <w:tc>
          <w:tcPr>
            <w:tcW w:w="968" w:type="dxa"/>
            <w:tcBorders>
              <w:top w:val="nil"/>
              <w:left w:val="nil"/>
              <w:bottom w:val="single" w:sz="4" w:space="0" w:color="auto"/>
              <w:right w:val="single" w:sz="4" w:space="0" w:color="auto"/>
            </w:tcBorders>
            <w:shd w:val="clear" w:color="auto" w:fill="auto"/>
            <w:noWrap/>
            <w:vAlign w:val="center"/>
            <w:hideMark/>
          </w:tcPr>
          <w:p w14:paraId="06C19680"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3</w:t>
            </w:r>
          </w:p>
        </w:tc>
        <w:tc>
          <w:tcPr>
            <w:tcW w:w="1016" w:type="dxa"/>
            <w:tcBorders>
              <w:top w:val="nil"/>
              <w:left w:val="nil"/>
              <w:bottom w:val="single" w:sz="4" w:space="0" w:color="auto"/>
              <w:right w:val="single" w:sz="4" w:space="0" w:color="auto"/>
            </w:tcBorders>
            <w:shd w:val="clear" w:color="auto" w:fill="auto"/>
            <w:noWrap/>
            <w:vAlign w:val="center"/>
            <w:hideMark/>
          </w:tcPr>
          <w:p w14:paraId="4BB75B7B"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2</w:t>
            </w:r>
          </w:p>
        </w:tc>
        <w:tc>
          <w:tcPr>
            <w:tcW w:w="991" w:type="dxa"/>
            <w:tcBorders>
              <w:top w:val="nil"/>
              <w:left w:val="nil"/>
              <w:bottom w:val="single" w:sz="4" w:space="0" w:color="auto"/>
              <w:right w:val="single" w:sz="4" w:space="0" w:color="auto"/>
            </w:tcBorders>
            <w:shd w:val="clear" w:color="auto" w:fill="auto"/>
            <w:noWrap/>
            <w:vAlign w:val="center"/>
            <w:hideMark/>
          </w:tcPr>
          <w:p w14:paraId="543D5340"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1</w:t>
            </w:r>
          </w:p>
        </w:tc>
        <w:tc>
          <w:tcPr>
            <w:tcW w:w="1218" w:type="dxa"/>
            <w:tcBorders>
              <w:top w:val="nil"/>
              <w:left w:val="nil"/>
              <w:bottom w:val="single" w:sz="4" w:space="0" w:color="auto"/>
              <w:right w:val="single" w:sz="4" w:space="0" w:color="auto"/>
            </w:tcBorders>
            <w:shd w:val="clear" w:color="auto" w:fill="auto"/>
            <w:noWrap/>
            <w:vAlign w:val="center"/>
            <w:hideMark/>
          </w:tcPr>
          <w:p w14:paraId="4FAFA8B9"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0</w:t>
            </w:r>
          </w:p>
        </w:tc>
        <w:tc>
          <w:tcPr>
            <w:tcW w:w="487" w:type="dxa"/>
            <w:tcBorders>
              <w:top w:val="nil"/>
              <w:left w:val="nil"/>
              <w:bottom w:val="single" w:sz="4" w:space="0" w:color="auto"/>
              <w:right w:val="single" w:sz="4" w:space="0" w:color="auto"/>
            </w:tcBorders>
            <w:shd w:val="clear" w:color="auto" w:fill="auto"/>
            <w:noWrap/>
            <w:vAlign w:val="center"/>
            <w:hideMark/>
          </w:tcPr>
          <w:p w14:paraId="20E89F52" w14:textId="77777777" w:rsidR="00491F10" w:rsidRPr="00EC5091" w:rsidRDefault="00491F10" w:rsidP="00491F10">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10</w:t>
            </w:r>
          </w:p>
        </w:tc>
      </w:tr>
      <w:tr w:rsidR="00491F10" w:rsidRPr="001E1CF0" w14:paraId="3E97BB52" w14:textId="77777777" w:rsidTr="000C5EAE">
        <w:trPr>
          <w:trHeight w:val="204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E8FB910" w14:textId="1148F1F2" w:rsidR="00491F10" w:rsidRPr="00EC5091" w:rsidRDefault="00491F10" w:rsidP="00491F1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w:t>
            </w:r>
          </w:p>
        </w:tc>
        <w:tc>
          <w:tcPr>
            <w:tcW w:w="1689" w:type="dxa"/>
            <w:tcBorders>
              <w:top w:val="nil"/>
              <w:left w:val="nil"/>
              <w:bottom w:val="single" w:sz="4" w:space="0" w:color="auto"/>
              <w:right w:val="single" w:sz="4" w:space="0" w:color="auto"/>
            </w:tcBorders>
            <w:shd w:val="clear" w:color="auto" w:fill="auto"/>
            <w:vAlign w:val="center"/>
            <w:hideMark/>
          </w:tcPr>
          <w:p w14:paraId="4ABB7E64" w14:textId="7CA1F7E9" w:rsidR="00491F10" w:rsidRPr="00EC5091" w:rsidRDefault="00491F10" w:rsidP="00491F10">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Existe un fondo acumulado el cual se debe organizar e inventariar acorde a la normativa establecida por el AGN</w:t>
            </w:r>
          </w:p>
        </w:tc>
        <w:tc>
          <w:tcPr>
            <w:tcW w:w="1275" w:type="dxa"/>
            <w:tcBorders>
              <w:top w:val="nil"/>
              <w:left w:val="nil"/>
              <w:bottom w:val="single" w:sz="4" w:space="0" w:color="auto"/>
              <w:right w:val="single" w:sz="4" w:space="0" w:color="auto"/>
            </w:tcBorders>
            <w:shd w:val="clear" w:color="auto" w:fill="auto"/>
            <w:vAlign w:val="center"/>
            <w:hideMark/>
          </w:tcPr>
          <w:p w14:paraId="15ECAB88" w14:textId="5A059751" w:rsidR="00491F10" w:rsidRPr="00EC5091" w:rsidRDefault="000C5EAE" w:rsidP="00491F10">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w:t>
            </w:r>
            <w:r w:rsidRPr="00EC5091">
              <w:rPr>
                <w:rFonts w:ascii="Arial" w:eastAsia="Times New Roman" w:hAnsi="Arial" w:cs="Arial"/>
                <w:color w:val="000000"/>
                <w:sz w:val="18"/>
                <w:szCs w:val="18"/>
                <w:lang w:val="es-CO" w:eastAsia="es-CO"/>
              </w:rPr>
              <w:t>reservación a largo plazo</w:t>
            </w:r>
          </w:p>
        </w:tc>
        <w:tc>
          <w:tcPr>
            <w:tcW w:w="1034" w:type="dxa"/>
            <w:tcBorders>
              <w:top w:val="nil"/>
              <w:left w:val="nil"/>
              <w:bottom w:val="single" w:sz="4" w:space="0" w:color="auto"/>
              <w:right w:val="single" w:sz="4" w:space="0" w:color="auto"/>
            </w:tcBorders>
            <w:shd w:val="clear" w:color="auto" w:fill="auto"/>
            <w:noWrap/>
            <w:vAlign w:val="center"/>
            <w:hideMark/>
          </w:tcPr>
          <w:p w14:paraId="337D34C8"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7</w:t>
            </w:r>
          </w:p>
        </w:tc>
        <w:tc>
          <w:tcPr>
            <w:tcW w:w="968" w:type="dxa"/>
            <w:tcBorders>
              <w:top w:val="nil"/>
              <w:left w:val="nil"/>
              <w:bottom w:val="single" w:sz="4" w:space="0" w:color="auto"/>
              <w:right w:val="single" w:sz="4" w:space="0" w:color="auto"/>
            </w:tcBorders>
            <w:shd w:val="clear" w:color="auto" w:fill="auto"/>
            <w:noWrap/>
            <w:vAlign w:val="center"/>
            <w:hideMark/>
          </w:tcPr>
          <w:p w14:paraId="655EB538"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1016" w:type="dxa"/>
            <w:tcBorders>
              <w:top w:val="nil"/>
              <w:left w:val="nil"/>
              <w:bottom w:val="single" w:sz="4" w:space="0" w:color="auto"/>
              <w:right w:val="single" w:sz="4" w:space="0" w:color="auto"/>
            </w:tcBorders>
            <w:shd w:val="clear" w:color="auto" w:fill="auto"/>
            <w:noWrap/>
            <w:vAlign w:val="center"/>
            <w:hideMark/>
          </w:tcPr>
          <w:p w14:paraId="7D5B1A01"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5</w:t>
            </w:r>
          </w:p>
        </w:tc>
        <w:tc>
          <w:tcPr>
            <w:tcW w:w="991" w:type="dxa"/>
            <w:tcBorders>
              <w:top w:val="nil"/>
              <w:left w:val="nil"/>
              <w:bottom w:val="single" w:sz="4" w:space="0" w:color="auto"/>
              <w:right w:val="single" w:sz="4" w:space="0" w:color="auto"/>
            </w:tcBorders>
            <w:shd w:val="clear" w:color="auto" w:fill="auto"/>
            <w:noWrap/>
            <w:vAlign w:val="center"/>
            <w:hideMark/>
          </w:tcPr>
          <w:p w14:paraId="2B019173"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4</w:t>
            </w:r>
          </w:p>
        </w:tc>
        <w:tc>
          <w:tcPr>
            <w:tcW w:w="1218" w:type="dxa"/>
            <w:tcBorders>
              <w:top w:val="nil"/>
              <w:left w:val="nil"/>
              <w:bottom w:val="single" w:sz="4" w:space="0" w:color="auto"/>
              <w:right w:val="single" w:sz="4" w:space="0" w:color="auto"/>
            </w:tcBorders>
            <w:shd w:val="clear" w:color="auto" w:fill="auto"/>
            <w:noWrap/>
            <w:vAlign w:val="center"/>
            <w:hideMark/>
          </w:tcPr>
          <w:p w14:paraId="7635B0A1"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7</w:t>
            </w:r>
          </w:p>
        </w:tc>
        <w:tc>
          <w:tcPr>
            <w:tcW w:w="487" w:type="dxa"/>
            <w:tcBorders>
              <w:top w:val="nil"/>
              <w:left w:val="nil"/>
              <w:bottom w:val="single" w:sz="4" w:space="0" w:color="auto"/>
              <w:right w:val="single" w:sz="4" w:space="0" w:color="auto"/>
            </w:tcBorders>
            <w:shd w:val="clear" w:color="auto" w:fill="auto"/>
            <w:noWrap/>
            <w:vAlign w:val="center"/>
            <w:hideMark/>
          </w:tcPr>
          <w:p w14:paraId="04C6181D" w14:textId="77777777" w:rsidR="00491F10" w:rsidRPr="00EC5091" w:rsidRDefault="00491F10" w:rsidP="00491F10">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29</w:t>
            </w:r>
          </w:p>
        </w:tc>
      </w:tr>
      <w:tr w:rsidR="00491F10" w:rsidRPr="001E1CF0" w14:paraId="5EC1848E" w14:textId="77777777" w:rsidTr="000C5EAE">
        <w:trPr>
          <w:trHeight w:val="1753"/>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DFA07C3" w14:textId="4D986172" w:rsidR="00491F10" w:rsidRPr="00EC5091" w:rsidRDefault="00491F10" w:rsidP="00491F1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lastRenderedPageBreak/>
              <w:t>6</w:t>
            </w:r>
          </w:p>
        </w:tc>
        <w:tc>
          <w:tcPr>
            <w:tcW w:w="1689" w:type="dxa"/>
            <w:tcBorders>
              <w:top w:val="nil"/>
              <w:left w:val="nil"/>
              <w:bottom w:val="single" w:sz="4" w:space="0" w:color="auto"/>
              <w:right w:val="single" w:sz="4" w:space="0" w:color="auto"/>
            </w:tcBorders>
            <w:shd w:val="clear" w:color="auto" w:fill="auto"/>
            <w:vAlign w:val="center"/>
            <w:hideMark/>
          </w:tcPr>
          <w:p w14:paraId="5C08AEE9" w14:textId="2FB7A20C" w:rsidR="00491F10" w:rsidRPr="00EC5091" w:rsidRDefault="00491F10" w:rsidP="00491F10">
            <w:pPr>
              <w:rPr>
                <w:rFonts w:ascii="Arial" w:eastAsia="Times New Roman" w:hAnsi="Arial" w:cs="Arial"/>
                <w:color w:val="000000"/>
                <w:sz w:val="18"/>
                <w:szCs w:val="18"/>
                <w:lang w:val="es-CO" w:eastAsia="es-CO"/>
              </w:rPr>
            </w:pPr>
            <w:r w:rsidRPr="00CC7246">
              <w:rPr>
                <w:rFonts w:ascii="Arial" w:eastAsia="Times New Roman" w:hAnsi="Arial" w:cs="Arial"/>
                <w:color w:val="000000"/>
                <w:sz w:val="18"/>
                <w:szCs w:val="18"/>
                <w:lang w:val="es-CO" w:eastAsia="es-CO"/>
              </w:rPr>
              <w:t>Los procedimientos de gestión documental no se encuentran alineados con el SGDEA de la entidad</w:t>
            </w:r>
          </w:p>
        </w:tc>
        <w:tc>
          <w:tcPr>
            <w:tcW w:w="1275" w:type="dxa"/>
            <w:tcBorders>
              <w:top w:val="nil"/>
              <w:left w:val="nil"/>
              <w:bottom w:val="single" w:sz="4" w:space="0" w:color="auto"/>
              <w:right w:val="single" w:sz="4" w:space="0" w:color="auto"/>
            </w:tcBorders>
            <w:shd w:val="clear" w:color="auto" w:fill="auto"/>
            <w:vAlign w:val="center"/>
            <w:hideMark/>
          </w:tcPr>
          <w:p w14:paraId="542B1023" w14:textId="0E15947C" w:rsidR="00491F10" w:rsidRPr="00EC5091" w:rsidRDefault="000C5EAE" w:rsidP="00491F10">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Todos</w:t>
            </w:r>
          </w:p>
        </w:tc>
        <w:tc>
          <w:tcPr>
            <w:tcW w:w="1034" w:type="dxa"/>
            <w:tcBorders>
              <w:top w:val="nil"/>
              <w:left w:val="nil"/>
              <w:bottom w:val="single" w:sz="4" w:space="0" w:color="auto"/>
              <w:right w:val="single" w:sz="4" w:space="0" w:color="auto"/>
            </w:tcBorders>
            <w:shd w:val="clear" w:color="auto" w:fill="auto"/>
            <w:noWrap/>
            <w:vAlign w:val="center"/>
            <w:hideMark/>
          </w:tcPr>
          <w:p w14:paraId="1316F359"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968" w:type="dxa"/>
            <w:tcBorders>
              <w:top w:val="nil"/>
              <w:left w:val="nil"/>
              <w:bottom w:val="single" w:sz="4" w:space="0" w:color="auto"/>
              <w:right w:val="single" w:sz="4" w:space="0" w:color="auto"/>
            </w:tcBorders>
            <w:shd w:val="clear" w:color="auto" w:fill="auto"/>
            <w:noWrap/>
            <w:vAlign w:val="center"/>
            <w:hideMark/>
          </w:tcPr>
          <w:p w14:paraId="72824EA2"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4</w:t>
            </w:r>
          </w:p>
        </w:tc>
        <w:tc>
          <w:tcPr>
            <w:tcW w:w="1016" w:type="dxa"/>
            <w:tcBorders>
              <w:top w:val="nil"/>
              <w:left w:val="nil"/>
              <w:bottom w:val="single" w:sz="4" w:space="0" w:color="auto"/>
              <w:right w:val="single" w:sz="4" w:space="0" w:color="auto"/>
            </w:tcBorders>
            <w:shd w:val="clear" w:color="auto" w:fill="auto"/>
            <w:noWrap/>
            <w:vAlign w:val="center"/>
            <w:hideMark/>
          </w:tcPr>
          <w:p w14:paraId="0C0F8AA0"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7</w:t>
            </w:r>
          </w:p>
        </w:tc>
        <w:tc>
          <w:tcPr>
            <w:tcW w:w="991" w:type="dxa"/>
            <w:tcBorders>
              <w:top w:val="nil"/>
              <w:left w:val="nil"/>
              <w:bottom w:val="single" w:sz="4" w:space="0" w:color="auto"/>
              <w:right w:val="single" w:sz="4" w:space="0" w:color="auto"/>
            </w:tcBorders>
            <w:shd w:val="clear" w:color="auto" w:fill="auto"/>
            <w:noWrap/>
            <w:vAlign w:val="center"/>
            <w:hideMark/>
          </w:tcPr>
          <w:p w14:paraId="4B45D3A6"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1</w:t>
            </w:r>
          </w:p>
        </w:tc>
        <w:tc>
          <w:tcPr>
            <w:tcW w:w="1218" w:type="dxa"/>
            <w:tcBorders>
              <w:top w:val="nil"/>
              <w:left w:val="nil"/>
              <w:bottom w:val="single" w:sz="4" w:space="0" w:color="auto"/>
              <w:right w:val="single" w:sz="4" w:space="0" w:color="auto"/>
            </w:tcBorders>
            <w:shd w:val="clear" w:color="auto" w:fill="auto"/>
            <w:noWrap/>
            <w:vAlign w:val="center"/>
            <w:hideMark/>
          </w:tcPr>
          <w:p w14:paraId="50D551A2"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0</w:t>
            </w:r>
          </w:p>
        </w:tc>
        <w:tc>
          <w:tcPr>
            <w:tcW w:w="487" w:type="dxa"/>
            <w:tcBorders>
              <w:top w:val="nil"/>
              <w:left w:val="nil"/>
              <w:bottom w:val="single" w:sz="4" w:space="0" w:color="auto"/>
              <w:right w:val="single" w:sz="4" w:space="0" w:color="auto"/>
            </w:tcBorders>
            <w:shd w:val="clear" w:color="auto" w:fill="auto"/>
            <w:noWrap/>
            <w:vAlign w:val="center"/>
            <w:hideMark/>
          </w:tcPr>
          <w:p w14:paraId="22A994E3" w14:textId="77777777" w:rsidR="00491F10" w:rsidRPr="00EC5091" w:rsidRDefault="00491F10" w:rsidP="00491F10">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18</w:t>
            </w:r>
          </w:p>
        </w:tc>
      </w:tr>
      <w:tr w:rsidR="00491F10" w:rsidRPr="001E1CF0" w14:paraId="5CCDDF77" w14:textId="77777777" w:rsidTr="000C5EAE">
        <w:trPr>
          <w:trHeight w:val="1124"/>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1072F5A" w14:textId="0337BD30" w:rsidR="00491F10" w:rsidRPr="00EC5091" w:rsidRDefault="00491F10" w:rsidP="00491F1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w:t>
            </w:r>
          </w:p>
        </w:tc>
        <w:tc>
          <w:tcPr>
            <w:tcW w:w="1689" w:type="dxa"/>
            <w:tcBorders>
              <w:top w:val="nil"/>
              <w:left w:val="nil"/>
              <w:bottom w:val="single" w:sz="4" w:space="0" w:color="auto"/>
              <w:right w:val="single" w:sz="4" w:space="0" w:color="auto"/>
            </w:tcBorders>
            <w:shd w:val="clear" w:color="auto" w:fill="auto"/>
            <w:vAlign w:val="center"/>
            <w:hideMark/>
          </w:tcPr>
          <w:p w14:paraId="4BB05B86" w14:textId="1457A9A7" w:rsidR="00491F10" w:rsidRPr="00EC5091" w:rsidRDefault="00491F10" w:rsidP="00491F10">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Existe una baja capacitación en Gestión y sensibilización documental (Programa específico de capacitaciones)</w:t>
            </w:r>
          </w:p>
        </w:tc>
        <w:tc>
          <w:tcPr>
            <w:tcW w:w="1275" w:type="dxa"/>
            <w:tcBorders>
              <w:top w:val="nil"/>
              <w:left w:val="nil"/>
              <w:bottom w:val="single" w:sz="4" w:space="0" w:color="auto"/>
              <w:right w:val="single" w:sz="4" w:space="0" w:color="auto"/>
            </w:tcBorders>
            <w:shd w:val="clear" w:color="auto" w:fill="auto"/>
            <w:vAlign w:val="center"/>
            <w:hideMark/>
          </w:tcPr>
          <w:p w14:paraId="47B3F6A0" w14:textId="01ACBA5A" w:rsidR="00491F10" w:rsidRPr="00EC5091" w:rsidRDefault="00491F10" w:rsidP="00491F10">
            <w:pP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Humanos / Culturales</w:t>
            </w:r>
          </w:p>
        </w:tc>
        <w:tc>
          <w:tcPr>
            <w:tcW w:w="1034" w:type="dxa"/>
            <w:tcBorders>
              <w:top w:val="nil"/>
              <w:left w:val="nil"/>
              <w:bottom w:val="single" w:sz="4" w:space="0" w:color="auto"/>
              <w:right w:val="single" w:sz="4" w:space="0" w:color="auto"/>
            </w:tcBorders>
            <w:shd w:val="clear" w:color="auto" w:fill="auto"/>
            <w:noWrap/>
            <w:vAlign w:val="center"/>
            <w:hideMark/>
          </w:tcPr>
          <w:p w14:paraId="5E0934E2"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4</w:t>
            </w:r>
          </w:p>
        </w:tc>
        <w:tc>
          <w:tcPr>
            <w:tcW w:w="968" w:type="dxa"/>
            <w:tcBorders>
              <w:top w:val="nil"/>
              <w:left w:val="nil"/>
              <w:bottom w:val="single" w:sz="4" w:space="0" w:color="auto"/>
              <w:right w:val="single" w:sz="4" w:space="0" w:color="auto"/>
            </w:tcBorders>
            <w:shd w:val="clear" w:color="auto" w:fill="auto"/>
            <w:noWrap/>
            <w:vAlign w:val="center"/>
            <w:hideMark/>
          </w:tcPr>
          <w:p w14:paraId="223EBD5C"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1016" w:type="dxa"/>
            <w:tcBorders>
              <w:top w:val="nil"/>
              <w:left w:val="nil"/>
              <w:bottom w:val="single" w:sz="4" w:space="0" w:color="auto"/>
              <w:right w:val="single" w:sz="4" w:space="0" w:color="auto"/>
            </w:tcBorders>
            <w:shd w:val="clear" w:color="auto" w:fill="auto"/>
            <w:noWrap/>
            <w:vAlign w:val="center"/>
            <w:hideMark/>
          </w:tcPr>
          <w:p w14:paraId="5BF3448B"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4</w:t>
            </w:r>
          </w:p>
        </w:tc>
        <w:tc>
          <w:tcPr>
            <w:tcW w:w="991" w:type="dxa"/>
            <w:tcBorders>
              <w:top w:val="nil"/>
              <w:left w:val="nil"/>
              <w:bottom w:val="single" w:sz="4" w:space="0" w:color="auto"/>
              <w:right w:val="single" w:sz="4" w:space="0" w:color="auto"/>
            </w:tcBorders>
            <w:shd w:val="clear" w:color="auto" w:fill="auto"/>
            <w:noWrap/>
            <w:vAlign w:val="center"/>
            <w:hideMark/>
          </w:tcPr>
          <w:p w14:paraId="1E996556"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10</w:t>
            </w:r>
          </w:p>
        </w:tc>
        <w:tc>
          <w:tcPr>
            <w:tcW w:w="1218" w:type="dxa"/>
            <w:tcBorders>
              <w:top w:val="nil"/>
              <w:left w:val="nil"/>
              <w:bottom w:val="single" w:sz="4" w:space="0" w:color="auto"/>
              <w:right w:val="single" w:sz="4" w:space="0" w:color="auto"/>
            </w:tcBorders>
            <w:shd w:val="clear" w:color="auto" w:fill="auto"/>
            <w:noWrap/>
            <w:vAlign w:val="center"/>
            <w:hideMark/>
          </w:tcPr>
          <w:p w14:paraId="7DD149BD" w14:textId="77777777" w:rsidR="00491F10" w:rsidRPr="00EC5091" w:rsidRDefault="00491F10" w:rsidP="00491F10">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1</w:t>
            </w:r>
          </w:p>
        </w:tc>
        <w:tc>
          <w:tcPr>
            <w:tcW w:w="487" w:type="dxa"/>
            <w:tcBorders>
              <w:top w:val="nil"/>
              <w:left w:val="nil"/>
              <w:bottom w:val="single" w:sz="4" w:space="0" w:color="auto"/>
              <w:right w:val="single" w:sz="4" w:space="0" w:color="auto"/>
            </w:tcBorders>
            <w:shd w:val="clear" w:color="auto" w:fill="auto"/>
            <w:noWrap/>
            <w:vAlign w:val="center"/>
            <w:hideMark/>
          </w:tcPr>
          <w:p w14:paraId="6106CC06" w14:textId="77777777" w:rsidR="00491F10" w:rsidRPr="00EC5091" w:rsidRDefault="00491F10" w:rsidP="00491F10">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25</w:t>
            </w:r>
          </w:p>
        </w:tc>
      </w:tr>
      <w:tr w:rsidR="00494F86" w:rsidRPr="001E1CF0" w14:paraId="161D462C" w14:textId="77777777" w:rsidTr="000C5EAE">
        <w:trPr>
          <w:trHeight w:val="2308"/>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102B78A" w14:textId="5A121798" w:rsidR="00494F86" w:rsidRPr="00EC5091" w:rsidRDefault="00494F86" w:rsidP="00494F86">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w:t>
            </w:r>
          </w:p>
        </w:tc>
        <w:tc>
          <w:tcPr>
            <w:tcW w:w="1689" w:type="dxa"/>
            <w:tcBorders>
              <w:top w:val="nil"/>
              <w:left w:val="nil"/>
              <w:bottom w:val="single" w:sz="4" w:space="0" w:color="auto"/>
              <w:right w:val="single" w:sz="4" w:space="0" w:color="auto"/>
            </w:tcBorders>
            <w:shd w:val="clear" w:color="auto" w:fill="auto"/>
            <w:vAlign w:val="center"/>
            <w:hideMark/>
          </w:tcPr>
          <w:p w14:paraId="404804C5" w14:textId="7DAF7D2A" w:rsidR="00494F86" w:rsidRPr="00EC5091" w:rsidRDefault="00494F86" w:rsidP="00494F86">
            <w:pPr>
              <w:rPr>
                <w:rFonts w:ascii="Arial" w:eastAsia="Times New Roman" w:hAnsi="Arial" w:cs="Arial"/>
                <w:color w:val="000000"/>
                <w:sz w:val="18"/>
                <w:szCs w:val="18"/>
                <w:lang w:val="es-CO" w:eastAsia="es-CO"/>
              </w:rPr>
            </w:pPr>
            <w:r w:rsidRPr="007578FC">
              <w:rPr>
                <w:rFonts w:ascii="Arial" w:eastAsia="Times New Roman" w:hAnsi="Arial" w:cs="Arial"/>
                <w:color w:val="000000"/>
                <w:sz w:val="18"/>
                <w:szCs w:val="18"/>
                <w:lang w:val="es-CO" w:eastAsia="es-CO"/>
              </w:rPr>
              <w:t>No se ha realizado la digitalización certificada de los expedientes misionales lo que dificulta la implementación del SGDEA</w:t>
            </w:r>
          </w:p>
        </w:tc>
        <w:tc>
          <w:tcPr>
            <w:tcW w:w="1275" w:type="dxa"/>
            <w:tcBorders>
              <w:top w:val="nil"/>
              <w:left w:val="nil"/>
              <w:bottom w:val="single" w:sz="4" w:space="0" w:color="auto"/>
              <w:right w:val="single" w:sz="4" w:space="0" w:color="auto"/>
            </w:tcBorders>
            <w:shd w:val="clear" w:color="auto" w:fill="auto"/>
            <w:vAlign w:val="center"/>
            <w:hideMark/>
          </w:tcPr>
          <w:p w14:paraId="25EBD907" w14:textId="0B025330" w:rsidR="00494F86" w:rsidRPr="00EC5091" w:rsidRDefault="00494F86" w:rsidP="00494F86">
            <w:pP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 xml:space="preserve">Todos </w:t>
            </w:r>
          </w:p>
        </w:tc>
        <w:tc>
          <w:tcPr>
            <w:tcW w:w="1034" w:type="dxa"/>
            <w:tcBorders>
              <w:top w:val="nil"/>
              <w:left w:val="nil"/>
              <w:bottom w:val="single" w:sz="4" w:space="0" w:color="auto"/>
              <w:right w:val="single" w:sz="4" w:space="0" w:color="auto"/>
            </w:tcBorders>
            <w:shd w:val="clear" w:color="auto" w:fill="auto"/>
            <w:noWrap/>
            <w:vAlign w:val="center"/>
            <w:hideMark/>
          </w:tcPr>
          <w:p w14:paraId="63F1A4C0" w14:textId="2D1FAFE8" w:rsidR="00494F86" w:rsidRPr="00EC5091" w:rsidRDefault="00494F86" w:rsidP="00494F86">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6</w:t>
            </w:r>
          </w:p>
        </w:tc>
        <w:tc>
          <w:tcPr>
            <w:tcW w:w="968" w:type="dxa"/>
            <w:tcBorders>
              <w:top w:val="nil"/>
              <w:left w:val="nil"/>
              <w:bottom w:val="single" w:sz="4" w:space="0" w:color="auto"/>
              <w:right w:val="single" w:sz="4" w:space="0" w:color="auto"/>
            </w:tcBorders>
            <w:shd w:val="clear" w:color="auto" w:fill="auto"/>
            <w:noWrap/>
            <w:vAlign w:val="center"/>
            <w:hideMark/>
          </w:tcPr>
          <w:p w14:paraId="484A5754" w14:textId="6EC5D0DD" w:rsidR="00494F86" w:rsidRPr="00EC5091" w:rsidRDefault="00494F86" w:rsidP="00494F86">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0</w:t>
            </w:r>
          </w:p>
        </w:tc>
        <w:tc>
          <w:tcPr>
            <w:tcW w:w="1016" w:type="dxa"/>
            <w:tcBorders>
              <w:top w:val="nil"/>
              <w:left w:val="nil"/>
              <w:bottom w:val="single" w:sz="4" w:space="0" w:color="auto"/>
              <w:right w:val="single" w:sz="4" w:space="0" w:color="auto"/>
            </w:tcBorders>
            <w:shd w:val="clear" w:color="auto" w:fill="auto"/>
            <w:noWrap/>
            <w:vAlign w:val="center"/>
            <w:hideMark/>
          </w:tcPr>
          <w:p w14:paraId="67051BD6" w14:textId="05A81502" w:rsidR="00494F86" w:rsidRPr="00EC5091" w:rsidRDefault="00494F86" w:rsidP="00494F86">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9</w:t>
            </w:r>
          </w:p>
        </w:tc>
        <w:tc>
          <w:tcPr>
            <w:tcW w:w="991" w:type="dxa"/>
            <w:tcBorders>
              <w:top w:val="nil"/>
              <w:left w:val="nil"/>
              <w:bottom w:val="single" w:sz="4" w:space="0" w:color="auto"/>
              <w:right w:val="single" w:sz="4" w:space="0" w:color="auto"/>
            </w:tcBorders>
            <w:shd w:val="clear" w:color="auto" w:fill="auto"/>
            <w:noWrap/>
            <w:vAlign w:val="center"/>
            <w:hideMark/>
          </w:tcPr>
          <w:p w14:paraId="4A09D747" w14:textId="103E79F4" w:rsidR="00494F86" w:rsidRPr="00EC5091" w:rsidRDefault="00494F86" w:rsidP="00494F86">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7</w:t>
            </w:r>
          </w:p>
        </w:tc>
        <w:tc>
          <w:tcPr>
            <w:tcW w:w="1218" w:type="dxa"/>
            <w:tcBorders>
              <w:top w:val="nil"/>
              <w:left w:val="nil"/>
              <w:bottom w:val="single" w:sz="4" w:space="0" w:color="auto"/>
              <w:right w:val="single" w:sz="4" w:space="0" w:color="auto"/>
            </w:tcBorders>
            <w:shd w:val="clear" w:color="auto" w:fill="auto"/>
            <w:noWrap/>
            <w:vAlign w:val="center"/>
            <w:hideMark/>
          </w:tcPr>
          <w:p w14:paraId="7694A644" w14:textId="753A1101" w:rsidR="00494F86" w:rsidRPr="00EC5091" w:rsidRDefault="00494F86" w:rsidP="00494F86">
            <w:pPr>
              <w:jc w:val="center"/>
              <w:rPr>
                <w:rFonts w:ascii="Arial" w:eastAsia="Times New Roman" w:hAnsi="Arial" w:cs="Arial"/>
                <w:color w:val="000000"/>
                <w:sz w:val="18"/>
                <w:szCs w:val="18"/>
                <w:lang w:val="es-CO" w:eastAsia="es-CO"/>
              </w:rPr>
            </w:pPr>
            <w:r w:rsidRPr="00EC5091">
              <w:rPr>
                <w:rFonts w:ascii="Arial" w:eastAsia="Times New Roman" w:hAnsi="Arial" w:cs="Arial"/>
                <w:color w:val="000000"/>
                <w:sz w:val="18"/>
                <w:szCs w:val="18"/>
                <w:lang w:val="es-CO" w:eastAsia="es-CO"/>
              </w:rPr>
              <w:t>7</w:t>
            </w:r>
          </w:p>
        </w:tc>
        <w:tc>
          <w:tcPr>
            <w:tcW w:w="487" w:type="dxa"/>
            <w:tcBorders>
              <w:top w:val="nil"/>
              <w:left w:val="nil"/>
              <w:bottom w:val="single" w:sz="4" w:space="0" w:color="auto"/>
              <w:right w:val="single" w:sz="4" w:space="0" w:color="auto"/>
            </w:tcBorders>
            <w:shd w:val="clear" w:color="auto" w:fill="auto"/>
            <w:noWrap/>
            <w:vAlign w:val="center"/>
            <w:hideMark/>
          </w:tcPr>
          <w:p w14:paraId="3FBB78FD" w14:textId="7A2A996C" w:rsidR="00494F86" w:rsidRPr="00EC5091" w:rsidRDefault="00494F86" w:rsidP="00494F86">
            <w:pPr>
              <w:jc w:val="center"/>
              <w:rPr>
                <w:rFonts w:ascii="Arial" w:eastAsia="Times New Roman" w:hAnsi="Arial" w:cs="Arial"/>
                <w:b/>
                <w:bCs/>
                <w:color w:val="000000"/>
                <w:sz w:val="18"/>
                <w:szCs w:val="18"/>
                <w:lang w:val="es-CO" w:eastAsia="es-CO"/>
              </w:rPr>
            </w:pPr>
            <w:r w:rsidRPr="00EC5091">
              <w:rPr>
                <w:rFonts w:ascii="Arial" w:eastAsia="Times New Roman" w:hAnsi="Arial" w:cs="Arial"/>
                <w:b/>
                <w:bCs/>
                <w:color w:val="000000"/>
                <w:sz w:val="18"/>
                <w:szCs w:val="18"/>
                <w:lang w:val="es-CO" w:eastAsia="es-CO"/>
              </w:rPr>
              <w:t>29</w:t>
            </w:r>
          </w:p>
        </w:tc>
      </w:tr>
    </w:tbl>
    <w:p w14:paraId="78D20DBF" w14:textId="7E0BC33E" w:rsidR="00334944" w:rsidRDefault="00334944" w:rsidP="00334944">
      <w:pPr>
        <w:pStyle w:val="Descripcin"/>
        <w:jc w:val="center"/>
        <w:rPr>
          <w:rFonts w:ascii="Arial" w:hAnsi="Arial" w:cs="Arial"/>
          <w:color w:val="000000"/>
          <w:lang w:val="es-CO"/>
        </w:rPr>
      </w:pPr>
      <w:r>
        <w:t xml:space="preserve">Tabla </w:t>
      </w:r>
      <w:r>
        <w:fldChar w:fldCharType="begin"/>
      </w:r>
      <w:r>
        <w:instrText xml:space="preserve"> SEQ Tabla \* ARABIC </w:instrText>
      </w:r>
      <w:r>
        <w:fldChar w:fldCharType="separate"/>
      </w:r>
      <w:r w:rsidR="0010211F">
        <w:rPr>
          <w:noProof/>
        </w:rPr>
        <w:t>3</w:t>
      </w:r>
      <w:r>
        <w:fldChar w:fldCharType="end"/>
      </w:r>
      <w:r>
        <w:t>: Priorización de aspectos críticos y ejes articuladores</w:t>
      </w:r>
    </w:p>
    <w:p w14:paraId="7C6E6006" w14:textId="0DA704E2" w:rsidR="0039276E" w:rsidRDefault="0039276E" w:rsidP="005B116A">
      <w:pPr>
        <w:autoSpaceDE w:val="0"/>
        <w:autoSpaceDN w:val="0"/>
        <w:adjustRightInd w:val="0"/>
        <w:spacing w:line="276" w:lineRule="auto"/>
        <w:jc w:val="both"/>
        <w:rPr>
          <w:rFonts w:ascii="Arial" w:hAnsi="Arial" w:cs="Arial"/>
          <w:color w:val="000000"/>
          <w:lang w:val="es-CO"/>
        </w:rPr>
      </w:pPr>
    </w:p>
    <w:p w14:paraId="77A4B01A" w14:textId="47289F26" w:rsidR="00501845" w:rsidRDefault="00BD05A5"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Para obtener los resultados del cuadro anterior se utilizaron los criterios de evaluación de cada uno de los ejes articuladores.</w:t>
      </w:r>
    </w:p>
    <w:p w14:paraId="014A9030" w14:textId="1E73C632" w:rsidR="00BD05A5" w:rsidRDefault="00BD05A5" w:rsidP="005B116A">
      <w:pPr>
        <w:autoSpaceDE w:val="0"/>
        <w:autoSpaceDN w:val="0"/>
        <w:adjustRightInd w:val="0"/>
        <w:spacing w:line="276" w:lineRule="auto"/>
        <w:jc w:val="center"/>
        <w:rPr>
          <w:rFonts w:ascii="Arial" w:hAnsi="Arial" w:cs="Arial"/>
          <w:color w:val="000000"/>
          <w:lang w:val="es-CO"/>
        </w:rPr>
      </w:pPr>
      <w:r>
        <w:rPr>
          <w:rFonts w:ascii="Arial" w:hAnsi="Arial" w:cs="Arial"/>
          <w:noProof/>
          <w:color w:val="000000"/>
          <w:lang w:val="es-MX" w:eastAsia="es-MX"/>
        </w:rPr>
        <w:lastRenderedPageBreak/>
        <w:drawing>
          <wp:inline distT="0" distB="0" distL="0" distR="0" wp14:anchorId="4AE26DE9" wp14:editId="3948A2F3">
            <wp:extent cx="4187190" cy="5881378"/>
            <wp:effectExtent l="0" t="0" r="381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3080" cy="5889651"/>
                    </a:xfrm>
                    <a:prstGeom prst="rect">
                      <a:avLst/>
                    </a:prstGeom>
                    <a:noFill/>
                    <a:ln>
                      <a:noFill/>
                    </a:ln>
                  </pic:spPr>
                </pic:pic>
              </a:graphicData>
            </a:graphic>
          </wp:inline>
        </w:drawing>
      </w:r>
    </w:p>
    <w:p w14:paraId="3C2C0F0F" w14:textId="5E492BF1" w:rsidR="00BD05A5" w:rsidRDefault="00BD05A5" w:rsidP="005B116A">
      <w:pPr>
        <w:autoSpaceDE w:val="0"/>
        <w:autoSpaceDN w:val="0"/>
        <w:adjustRightInd w:val="0"/>
        <w:spacing w:line="276" w:lineRule="auto"/>
        <w:jc w:val="center"/>
        <w:rPr>
          <w:rFonts w:ascii="Arial" w:hAnsi="Arial" w:cs="Arial"/>
          <w:color w:val="000000"/>
          <w:lang w:val="es-CO"/>
        </w:rPr>
      </w:pPr>
      <w:r>
        <w:rPr>
          <w:rFonts w:ascii="Arial" w:hAnsi="Arial" w:cs="Arial"/>
          <w:color w:val="000000"/>
          <w:lang w:val="es-CO"/>
        </w:rPr>
        <w:t xml:space="preserve">Cuadro </w:t>
      </w:r>
      <w:r w:rsidRPr="00BD05A5">
        <w:rPr>
          <w:rFonts w:ascii="Arial" w:hAnsi="Arial" w:cs="Arial"/>
          <w:color w:val="000000"/>
          <w:lang w:val="es-CO"/>
        </w:rPr>
        <w:t>Criterios de Evaluación (Manual PINAR del AGN)</w:t>
      </w:r>
    </w:p>
    <w:p w14:paraId="7FDA1879" w14:textId="06287B0E" w:rsidR="003F10D8" w:rsidRDefault="003F10D8" w:rsidP="005B116A">
      <w:pPr>
        <w:autoSpaceDE w:val="0"/>
        <w:autoSpaceDN w:val="0"/>
        <w:adjustRightInd w:val="0"/>
        <w:spacing w:line="276" w:lineRule="auto"/>
        <w:jc w:val="center"/>
        <w:rPr>
          <w:rFonts w:ascii="Arial" w:hAnsi="Arial" w:cs="Arial"/>
          <w:color w:val="000000"/>
          <w:lang w:val="es-CO"/>
        </w:rPr>
      </w:pPr>
      <w:r>
        <w:rPr>
          <w:rFonts w:ascii="Arial" w:hAnsi="Arial" w:cs="Arial"/>
          <w:color w:val="000000"/>
          <w:lang w:val="es-CO"/>
        </w:rPr>
        <w:t>Orden de prioridades de los aspectos críticos y ejes articuladores</w:t>
      </w:r>
    </w:p>
    <w:p w14:paraId="43495531" w14:textId="712D7307" w:rsidR="00501845" w:rsidRDefault="00501845" w:rsidP="005B116A">
      <w:pPr>
        <w:autoSpaceDE w:val="0"/>
        <w:autoSpaceDN w:val="0"/>
        <w:adjustRightInd w:val="0"/>
        <w:spacing w:line="276" w:lineRule="auto"/>
        <w:rPr>
          <w:rFonts w:ascii="Arial" w:hAnsi="Arial" w:cs="Arial"/>
          <w:color w:val="000000"/>
          <w:lang w:val="es-CO"/>
        </w:rPr>
      </w:pPr>
    </w:p>
    <w:p w14:paraId="07D27FAD" w14:textId="4EB6C9B2" w:rsidR="00B87623" w:rsidRPr="0096792A" w:rsidRDefault="00B87623" w:rsidP="005B116A">
      <w:pPr>
        <w:pStyle w:val="Ttulo2"/>
        <w:spacing w:line="276" w:lineRule="auto"/>
        <w:rPr>
          <w:rStyle w:val="Ttulo2Car"/>
          <w:i/>
          <w:iCs/>
        </w:rPr>
      </w:pPr>
      <w:bookmarkStart w:id="18" w:name="_Toc117590925"/>
      <w:r w:rsidRPr="0096792A">
        <w:rPr>
          <w:rStyle w:val="Ttulo2Car"/>
          <w:i/>
          <w:iCs/>
        </w:rPr>
        <w:t>Formulación de la Visión Estratégica</w:t>
      </w:r>
      <w:bookmarkEnd w:id="18"/>
    </w:p>
    <w:p w14:paraId="0E78038D" w14:textId="77777777" w:rsidR="0019659D" w:rsidRDefault="0019659D" w:rsidP="005B116A">
      <w:pPr>
        <w:autoSpaceDE w:val="0"/>
        <w:autoSpaceDN w:val="0"/>
        <w:adjustRightInd w:val="0"/>
        <w:spacing w:line="276" w:lineRule="auto"/>
        <w:rPr>
          <w:rFonts w:ascii="Arial" w:hAnsi="Arial" w:cs="Arial"/>
          <w:color w:val="000000"/>
          <w:lang w:val="es-CO"/>
        </w:rPr>
      </w:pPr>
    </w:p>
    <w:p w14:paraId="45D98628" w14:textId="009FBE71" w:rsidR="003F10D8" w:rsidRDefault="003F10D8"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La Contraloría General del Departamento Archipiélago de San Andrés, Providencia y Santa Catalina fortalecerá y articulará</w:t>
      </w:r>
      <w:r w:rsidR="007D6708">
        <w:rPr>
          <w:rFonts w:ascii="Arial" w:hAnsi="Arial" w:cs="Arial"/>
          <w:color w:val="000000"/>
          <w:lang w:val="es-CO"/>
        </w:rPr>
        <w:t>, con todos sus procesos,</w:t>
      </w:r>
      <w:r>
        <w:rPr>
          <w:rFonts w:ascii="Arial" w:hAnsi="Arial" w:cs="Arial"/>
          <w:color w:val="000000"/>
          <w:lang w:val="es-CO"/>
        </w:rPr>
        <w:t xml:space="preserve"> la gestión documental, </w:t>
      </w:r>
      <w:r w:rsidR="00D62794">
        <w:rPr>
          <w:rFonts w:ascii="Arial" w:hAnsi="Arial" w:cs="Arial"/>
          <w:color w:val="000000"/>
          <w:lang w:val="es-CO"/>
        </w:rPr>
        <w:t>la administración de los archivos</w:t>
      </w:r>
      <w:r w:rsidR="00E639C7">
        <w:rPr>
          <w:rFonts w:ascii="Arial" w:hAnsi="Arial" w:cs="Arial"/>
          <w:color w:val="000000"/>
          <w:lang w:val="es-CO"/>
        </w:rPr>
        <w:t xml:space="preserve"> y</w:t>
      </w:r>
      <w:r w:rsidR="00D62794">
        <w:rPr>
          <w:rFonts w:ascii="Arial" w:hAnsi="Arial" w:cs="Arial"/>
          <w:color w:val="000000"/>
          <w:lang w:val="es-CO"/>
        </w:rPr>
        <w:t xml:space="preserve"> garantizará la preservación de la información, elaborando y actualizando los instrumentos </w:t>
      </w:r>
      <w:r w:rsidR="007D6708">
        <w:rPr>
          <w:rFonts w:ascii="Arial" w:hAnsi="Arial" w:cs="Arial"/>
          <w:color w:val="000000"/>
          <w:lang w:val="es-CO"/>
        </w:rPr>
        <w:t>archivísticos, la política de gestión documental y capacitará a</w:t>
      </w:r>
      <w:r w:rsidR="00E639C7">
        <w:rPr>
          <w:rFonts w:ascii="Arial" w:hAnsi="Arial" w:cs="Arial"/>
          <w:color w:val="000000"/>
          <w:lang w:val="es-CO"/>
        </w:rPr>
        <w:t xml:space="preserve"> sus funcionarios </w:t>
      </w:r>
      <w:r w:rsidR="007D6708">
        <w:rPr>
          <w:rFonts w:ascii="Arial" w:hAnsi="Arial" w:cs="Arial"/>
          <w:color w:val="000000"/>
          <w:lang w:val="es-CO"/>
        </w:rPr>
        <w:t>para que la entidad cuente con personal idóneo en el área de archivo</w:t>
      </w:r>
      <w:r w:rsidR="00E639C7">
        <w:rPr>
          <w:rFonts w:ascii="Arial" w:hAnsi="Arial" w:cs="Arial"/>
          <w:color w:val="000000"/>
          <w:lang w:val="es-CO"/>
        </w:rPr>
        <w:t xml:space="preserve"> y gestión documental</w:t>
      </w:r>
      <w:r w:rsidR="007D6708">
        <w:rPr>
          <w:rFonts w:ascii="Arial" w:hAnsi="Arial" w:cs="Arial"/>
          <w:color w:val="000000"/>
          <w:lang w:val="es-CO"/>
        </w:rPr>
        <w:t xml:space="preserve">. </w:t>
      </w:r>
      <w:r w:rsidR="00D62794">
        <w:rPr>
          <w:rFonts w:ascii="Arial" w:hAnsi="Arial" w:cs="Arial"/>
          <w:color w:val="000000"/>
          <w:lang w:val="es-CO"/>
        </w:rPr>
        <w:t xml:space="preserve"> </w:t>
      </w:r>
      <w:r w:rsidR="009F4279">
        <w:rPr>
          <w:rFonts w:ascii="Arial" w:hAnsi="Arial" w:cs="Arial"/>
          <w:color w:val="000000"/>
          <w:lang w:val="es-CO"/>
        </w:rPr>
        <w:t xml:space="preserve">   </w:t>
      </w:r>
    </w:p>
    <w:p w14:paraId="0B59B378" w14:textId="77777777" w:rsidR="009F4279" w:rsidRDefault="009F4279" w:rsidP="005B116A">
      <w:pPr>
        <w:autoSpaceDE w:val="0"/>
        <w:autoSpaceDN w:val="0"/>
        <w:adjustRightInd w:val="0"/>
        <w:spacing w:line="276" w:lineRule="auto"/>
        <w:jc w:val="both"/>
        <w:rPr>
          <w:rFonts w:ascii="Arial" w:hAnsi="Arial" w:cs="Arial"/>
          <w:color w:val="000000"/>
          <w:lang w:val="es-CO"/>
        </w:rPr>
      </w:pPr>
    </w:p>
    <w:p w14:paraId="3178C1FA" w14:textId="34A30B02" w:rsidR="00B87623" w:rsidRPr="00D15DB2" w:rsidRDefault="00B87623" w:rsidP="005B116A">
      <w:pPr>
        <w:pStyle w:val="Ttulo2"/>
        <w:spacing w:line="276" w:lineRule="auto"/>
      </w:pPr>
      <w:bookmarkStart w:id="19" w:name="_Toc117590926"/>
      <w:r w:rsidRPr="00D15DB2">
        <w:t>Formulación de Objetivos</w:t>
      </w:r>
      <w:bookmarkEnd w:id="19"/>
    </w:p>
    <w:p w14:paraId="53BD1969" w14:textId="77777777" w:rsidR="00E639C7" w:rsidRDefault="00E639C7" w:rsidP="005B116A">
      <w:pPr>
        <w:autoSpaceDE w:val="0"/>
        <w:autoSpaceDN w:val="0"/>
        <w:adjustRightInd w:val="0"/>
        <w:spacing w:line="276" w:lineRule="auto"/>
        <w:rPr>
          <w:rFonts w:ascii="Arial" w:hAnsi="Arial" w:cs="Arial"/>
          <w:color w:val="000000"/>
          <w:lang w:val="es-CO"/>
        </w:rPr>
      </w:pPr>
    </w:p>
    <w:p w14:paraId="54CF872F" w14:textId="707CFF7E" w:rsidR="009F4279" w:rsidRDefault="00160C4C"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Para confor</w:t>
      </w:r>
      <w:r w:rsidR="008B4394">
        <w:rPr>
          <w:rFonts w:ascii="Arial" w:hAnsi="Arial" w:cs="Arial"/>
          <w:color w:val="000000"/>
          <w:lang w:val="es-CO"/>
        </w:rPr>
        <w:t>mar los objetivos del Plan Insti</w:t>
      </w:r>
      <w:r>
        <w:rPr>
          <w:rFonts w:ascii="Arial" w:hAnsi="Arial" w:cs="Arial"/>
          <w:color w:val="000000"/>
          <w:lang w:val="es-CO"/>
        </w:rPr>
        <w:t>tucional de Archivos PINAR de la entidad se tomaron com</w:t>
      </w:r>
      <w:r w:rsidR="00B63BED">
        <w:rPr>
          <w:rFonts w:ascii="Arial" w:hAnsi="Arial" w:cs="Arial"/>
          <w:color w:val="000000"/>
          <w:lang w:val="es-CO"/>
        </w:rPr>
        <w:t xml:space="preserve">o </w:t>
      </w:r>
      <w:r>
        <w:rPr>
          <w:rFonts w:ascii="Arial" w:hAnsi="Arial" w:cs="Arial"/>
          <w:color w:val="000000"/>
          <w:lang w:val="es-CO"/>
        </w:rPr>
        <w:t xml:space="preserve">base los aspectos </w:t>
      </w:r>
      <w:r w:rsidR="0096792A">
        <w:rPr>
          <w:rFonts w:ascii="Arial" w:hAnsi="Arial" w:cs="Arial"/>
          <w:color w:val="000000"/>
          <w:lang w:val="es-CO"/>
        </w:rPr>
        <w:t>críticos</w:t>
      </w:r>
      <w:r>
        <w:rPr>
          <w:rFonts w:ascii="Arial" w:hAnsi="Arial" w:cs="Arial"/>
          <w:color w:val="000000"/>
          <w:lang w:val="es-CO"/>
        </w:rPr>
        <w:t xml:space="preserve"> y ejes </w:t>
      </w:r>
      <w:r w:rsidR="0096792A">
        <w:rPr>
          <w:rFonts w:ascii="Arial" w:hAnsi="Arial" w:cs="Arial"/>
          <w:color w:val="000000"/>
          <w:lang w:val="es-CO"/>
        </w:rPr>
        <w:t>articuladores</w:t>
      </w:r>
      <w:r w:rsidR="009C4D48">
        <w:rPr>
          <w:rFonts w:ascii="Arial" w:hAnsi="Arial" w:cs="Arial"/>
          <w:color w:val="000000"/>
          <w:lang w:val="es-CO"/>
        </w:rPr>
        <w:t xml:space="preserve"> </w:t>
      </w:r>
      <w:r w:rsidR="002B3B89">
        <w:rPr>
          <w:rFonts w:ascii="Arial" w:hAnsi="Arial" w:cs="Arial"/>
          <w:color w:val="000000"/>
          <w:lang w:val="es-CO"/>
        </w:rPr>
        <w:t xml:space="preserve">que obtuvieron la mayor calificación en la priorización puesto </w:t>
      </w:r>
      <w:r w:rsidR="009729E3">
        <w:rPr>
          <w:rFonts w:ascii="Arial" w:hAnsi="Arial" w:cs="Arial"/>
          <w:color w:val="000000"/>
          <w:lang w:val="es-CO"/>
        </w:rPr>
        <w:t xml:space="preserve">que presentan los mayores riegos de perdida de información para la </w:t>
      </w:r>
      <w:r w:rsidR="009F4279">
        <w:rPr>
          <w:rFonts w:ascii="Arial" w:hAnsi="Arial" w:cs="Arial"/>
          <w:color w:val="000000"/>
          <w:lang w:val="es-CO"/>
        </w:rPr>
        <w:t>entidad,</w:t>
      </w:r>
      <w:r w:rsidR="009729E3">
        <w:rPr>
          <w:rFonts w:ascii="Arial" w:hAnsi="Arial" w:cs="Arial"/>
          <w:color w:val="000000"/>
          <w:lang w:val="es-CO"/>
        </w:rPr>
        <w:t xml:space="preserve"> </w:t>
      </w:r>
    </w:p>
    <w:p w14:paraId="066270AD" w14:textId="77777777" w:rsidR="00776200" w:rsidRDefault="00776200" w:rsidP="005B116A">
      <w:pPr>
        <w:autoSpaceDE w:val="0"/>
        <w:autoSpaceDN w:val="0"/>
        <w:adjustRightInd w:val="0"/>
        <w:spacing w:line="276" w:lineRule="auto"/>
        <w:jc w:val="both"/>
        <w:rPr>
          <w:rFonts w:ascii="Arial" w:hAnsi="Arial" w:cs="Arial"/>
          <w:color w:val="000000"/>
          <w:lang w:val="es-CO"/>
        </w:rPr>
      </w:pPr>
    </w:p>
    <w:p w14:paraId="5ED84B62" w14:textId="755927FE" w:rsidR="00AA085D" w:rsidRDefault="00D93530" w:rsidP="005B116A">
      <w:pPr>
        <w:autoSpaceDE w:val="0"/>
        <w:autoSpaceDN w:val="0"/>
        <w:adjustRightInd w:val="0"/>
        <w:spacing w:line="276" w:lineRule="auto"/>
        <w:rPr>
          <w:rFonts w:ascii="Arial" w:hAnsi="Arial" w:cs="Arial"/>
          <w:color w:val="000000"/>
          <w:lang w:val="es-CO"/>
        </w:rPr>
      </w:pPr>
      <w:r>
        <w:rPr>
          <w:rFonts w:ascii="Arial" w:hAnsi="Arial" w:cs="Arial"/>
          <w:color w:val="000000"/>
          <w:lang w:val="es-CO"/>
        </w:rPr>
        <w:t>Formulación de objetivos</w:t>
      </w:r>
      <w:r w:rsidR="00334944">
        <w:rPr>
          <w:rFonts w:ascii="Arial" w:hAnsi="Arial" w:cs="Arial"/>
          <w:color w:val="000000"/>
          <w:lang w:val="es-CO"/>
        </w:rPr>
        <w:t>:</w:t>
      </w:r>
    </w:p>
    <w:p w14:paraId="284A15D8" w14:textId="77777777" w:rsidR="00AA085D" w:rsidRDefault="00AA085D" w:rsidP="005B116A">
      <w:pPr>
        <w:autoSpaceDE w:val="0"/>
        <w:autoSpaceDN w:val="0"/>
        <w:adjustRightInd w:val="0"/>
        <w:spacing w:line="276" w:lineRule="auto"/>
        <w:rPr>
          <w:rFonts w:ascii="Arial" w:hAnsi="Arial" w:cs="Arial"/>
          <w:color w:val="000000"/>
          <w:lang w:val="es-CO"/>
        </w:rPr>
      </w:pPr>
    </w:p>
    <w:tbl>
      <w:tblPr>
        <w:tblW w:w="10640" w:type="dxa"/>
        <w:tblCellMar>
          <w:left w:w="70" w:type="dxa"/>
          <w:right w:w="70" w:type="dxa"/>
        </w:tblCellMar>
        <w:tblLook w:val="04A0" w:firstRow="1" w:lastRow="0" w:firstColumn="1" w:lastColumn="0" w:noHBand="0" w:noVBand="1"/>
      </w:tblPr>
      <w:tblGrid>
        <w:gridCol w:w="480"/>
        <w:gridCol w:w="4514"/>
        <w:gridCol w:w="3932"/>
        <w:gridCol w:w="1714"/>
      </w:tblGrid>
      <w:tr w:rsidR="006A741F" w:rsidRPr="006A741F" w14:paraId="0E17679F" w14:textId="77777777" w:rsidTr="00AA085D">
        <w:trPr>
          <w:gridAfter w:val="1"/>
          <w:wAfter w:w="1714" w:type="dxa"/>
          <w:trHeight w:val="464"/>
          <w:tblHeader/>
        </w:trPr>
        <w:tc>
          <w:tcPr>
            <w:tcW w:w="480"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7EA19F" w14:textId="77777777" w:rsidR="006A741F" w:rsidRPr="006A741F" w:rsidRDefault="006A741F" w:rsidP="006A741F">
            <w:pPr>
              <w:jc w:val="center"/>
              <w:rPr>
                <w:rFonts w:ascii="Arial" w:eastAsia="Times New Roman" w:hAnsi="Arial" w:cs="Arial"/>
                <w:b/>
                <w:bCs/>
                <w:color w:val="000000"/>
                <w:sz w:val="20"/>
                <w:szCs w:val="20"/>
                <w:lang w:val="es-CO" w:eastAsia="es-CO"/>
              </w:rPr>
            </w:pPr>
            <w:r w:rsidRPr="006A741F">
              <w:rPr>
                <w:rFonts w:ascii="Arial" w:eastAsia="Times New Roman" w:hAnsi="Arial" w:cs="Arial"/>
                <w:b/>
                <w:bCs/>
                <w:color w:val="000000"/>
                <w:sz w:val="20"/>
                <w:szCs w:val="20"/>
                <w:lang w:val="es-CO" w:eastAsia="es-CO"/>
              </w:rPr>
              <w:t>No.</w:t>
            </w:r>
          </w:p>
        </w:tc>
        <w:tc>
          <w:tcPr>
            <w:tcW w:w="4514"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380B57DC" w14:textId="77777777" w:rsidR="006A741F" w:rsidRPr="006A741F" w:rsidRDefault="006A741F" w:rsidP="006A741F">
            <w:pPr>
              <w:jc w:val="center"/>
              <w:rPr>
                <w:rFonts w:ascii="Arial" w:eastAsia="Times New Roman" w:hAnsi="Arial" w:cs="Arial"/>
                <w:b/>
                <w:bCs/>
                <w:color w:val="000000"/>
                <w:sz w:val="20"/>
                <w:szCs w:val="20"/>
                <w:lang w:val="es-CO" w:eastAsia="es-CO"/>
              </w:rPr>
            </w:pPr>
            <w:r w:rsidRPr="006A741F">
              <w:rPr>
                <w:rFonts w:ascii="Arial" w:eastAsia="Times New Roman" w:hAnsi="Arial" w:cs="Arial"/>
                <w:b/>
                <w:bCs/>
                <w:color w:val="000000"/>
                <w:sz w:val="20"/>
                <w:szCs w:val="20"/>
                <w:lang w:val="es-CO" w:eastAsia="es-CO"/>
              </w:rPr>
              <w:t xml:space="preserve">ASPECTOS CRÍTICOS </w:t>
            </w:r>
          </w:p>
        </w:tc>
        <w:tc>
          <w:tcPr>
            <w:tcW w:w="393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365995" w14:textId="783177D8" w:rsidR="006A741F" w:rsidRPr="006A741F" w:rsidRDefault="006A741F" w:rsidP="006A741F">
            <w:pPr>
              <w:jc w:val="center"/>
              <w:rPr>
                <w:rFonts w:ascii="Arial" w:eastAsia="Times New Roman" w:hAnsi="Arial" w:cs="Arial"/>
                <w:b/>
                <w:bCs/>
                <w:color w:val="000000"/>
                <w:sz w:val="20"/>
                <w:szCs w:val="20"/>
                <w:lang w:val="es-CO" w:eastAsia="es-CO"/>
              </w:rPr>
            </w:pPr>
            <w:r w:rsidRPr="00334944">
              <w:rPr>
                <w:rFonts w:ascii="Arial" w:eastAsia="Times New Roman" w:hAnsi="Arial" w:cs="Arial"/>
                <w:b/>
                <w:bCs/>
                <w:color w:val="000000"/>
                <w:sz w:val="20"/>
                <w:szCs w:val="20"/>
                <w:lang w:val="es-CO" w:eastAsia="es-CO"/>
              </w:rPr>
              <w:t>OBJETIVO</w:t>
            </w:r>
          </w:p>
        </w:tc>
      </w:tr>
      <w:tr w:rsidR="006A741F" w:rsidRPr="006A741F" w14:paraId="7010EFBF" w14:textId="77777777" w:rsidTr="00AA085D">
        <w:trPr>
          <w:trHeight w:val="224"/>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2EF04F8" w14:textId="77777777" w:rsidR="006A741F" w:rsidRPr="006A741F" w:rsidRDefault="006A741F" w:rsidP="006A741F">
            <w:pPr>
              <w:rPr>
                <w:rFonts w:ascii="Arial" w:eastAsia="Times New Roman" w:hAnsi="Arial" w:cs="Arial"/>
                <w:b/>
                <w:bCs/>
                <w:color w:val="000000"/>
                <w:sz w:val="20"/>
                <w:szCs w:val="20"/>
                <w:lang w:val="es-CO" w:eastAsia="es-CO"/>
              </w:rPr>
            </w:pPr>
          </w:p>
        </w:tc>
        <w:tc>
          <w:tcPr>
            <w:tcW w:w="4514" w:type="dxa"/>
            <w:vMerge/>
            <w:tcBorders>
              <w:top w:val="single" w:sz="4" w:space="0" w:color="auto"/>
              <w:left w:val="single" w:sz="4" w:space="0" w:color="auto"/>
              <w:bottom w:val="single" w:sz="4" w:space="0" w:color="auto"/>
              <w:right w:val="single" w:sz="4" w:space="0" w:color="auto"/>
            </w:tcBorders>
            <w:vAlign w:val="center"/>
            <w:hideMark/>
          </w:tcPr>
          <w:p w14:paraId="169E7F81" w14:textId="77777777" w:rsidR="006A741F" w:rsidRPr="006A741F" w:rsidRDefault="006A741F" w:rsidP="006A741F">
            <w:pPr>
              <w:rPr>
                <w:rFonts w:ascii="Arial" w:eastAsia="Times New Roman" w:hAnsi="Arial" w:cs="Arial"/>
                <w:b/>
                <w:bCs/>
                <w:color w:val="000000"/>
                <w:sz w:val="20"/>
                <w:szCs w:val="20"/>
                <w:lang w:val="es-CO" w:eastAsia="es-CO"/>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14:paraId="598E306F" w14:textId="77777777" w:rsidR="006A741F" w:rsidRPr="006A741F" w:rsidRDefault="006A741F" w:rsidP="006A741F">
            <w:pPr>
              <w:rPr>
                <w:rFonts w:ascii="Arial" w:eastAsia="Times New Roman" w:hAnsi="Arial" w:cs="Arial"/>
                <w:b/>
                <w:bCs/>
                <w:color w:val="000000"/>
                <w:sz w:val="20"/>
                <w:szCs w:val="20"/>
                <w:lang w:val="es-CO" w:eastAsia="es-CO"/>
              </w:rPr>
            </w:pPr>
          </w:p>
        </w:tc>
        <w:tc>
          <w:tcPr>
            <w:tcW w:w="1714" w:type="dxa"/>
            <w:tcBorders>
              <w:top w:val="nil"/>
              <w:left w:val="nil"/>
              <w:bottom w:val="nil"/>
              <w:right w:val="nil"/>
            </w:tcBorders>
            <w:shd w:val="clear" w:color="auto" w:fill="auto"/>
            <w:noWrap/>
            <w:vAlign w:val="bottom"/>
            <w:hideMark/>
          </w:tcPr>
          <w:p w14:paraId="3EE4F17C" w14:textId="77777777" w:rsidR="006A741F" w:rsidRPr="006A741F" w:rsidRDefault="006A741F" w:rsidP="006A741F">
            <w:pPr>
              <w:jc w:val="center"/>
              <w:rPr>
                <w:rFonts w:ascii="Arial" w:eastAsia="Times New Roman" w:hAnsi="Arial" w:cs="Arial"/>
                <w:b/>
                <w:bCs/>
                <w:color w:val="000000"/>
                <w:sz w:val="22"/>
                <w:szCs w:val="22"/>
                <w:lang w:val="es-CO" w:eastAsia="es-CO"/>
              </w:rPr>
            </w:pPr>
          </w:p>
        </w:tc>
      </w:tr>
      <w:tr w:rsidR="006A741F" w:rsidRPr="006A741F" w14:paraId="5E6D4137" w14:textId="77777777" w:rsidTr="00F85AFA">
        <w:trPr>
          <w:trHeight w:val="105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01D4BAC" w14:textId="3EC228FE" w:rsidR="006A741F" w:rsidRPr="006A741F" w:rsidRDefault="005607B6" w:rsidP="006A741F">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w:t>
            </w:r>
          </w:p>
        </w:tc>
        <w:tc>
          <w:tcPr>
            <w:tcW w:w="4514" w:type="dxa"/>
            <w:tcBorders>
              <w:top w:val="nil"/>
              <w:left w:val="nil"/>
              <w:bottom w:val="single" w:sz="4" w:space="0" w:color="auto"/>
              <w:right w:val="single" w:sz="4" w:space="0" w:color="auto"/>
            </w:tcBorders>
            <w:shd w:val="clear" w:color="auto" w:fill="auto"/>
            <w:vAlign w:val="center"/>
            <w:hideMark/>
          </w:tcPr>
          <w:p w14:paraId="4EECC21A" w14:textId="64DF1F80" w:rsidR="006A741F" w:rsidRPr="006A741F" w:rsidRDefault="005607B6" w:rsidP="006A741F">
            <w:pPr>
              <w:rPr>
                <w:rFonts w:ascii="Arial" w:eastAsia="Times New Roman" w:hAnsi="Arial" w:cs="Arial"/>
                <w:color w:val="000000"/>
                <w:sz w:val="20"/>
                <w:szCs w:val="20"/>
                <w:lang w:val="es-CO" w:eastAsia="es-CO"/>
              </w:rPr>
            </w:pPr>
            <w:r w:rsidRPr="00073A41">
              <w:rPr>
                <w:rFonts w:ascii="Arial" w:eastAsia="Times New Roman" w:hAnsi="Arial" w:cs="Arial"/>
                <w:color w:val="000000"/>
                <w:sz w:val="18"/>
                <w:szCs w:val="18"/>
                <w:lang w:val="es-CO" w:eastAsia="es-CO"/>
              </w:rPr>
              <w:t>Diagnóstico integral desactualizado y sin lineamientos del MGDA</w:t>
            </w:r>
          </w:p>
        </w:tc>
        <w:tc>
          <w:tcPr>
            <w:tcW w:w="3932" w:type="dxa"/>
            <w:tcBorders>
              <w:top w:val="nil"/>
              <w:left w:val="nil"/>
              <w:bottom w:val="single" w:sz="4" w:space="0" w:color="auto"/>
              <w:right w:val="single" w:sz="4" w:space="0" w:color="auto"/>
            </w:tcBorders>
            <w:shd w:val="clear" w:color="auto" w:fill="auto"/>
            <w:vAlign w:val="center"/>
            <w:hideMark/>
          </w:tcPr>
          <w:p w14:paraId="6BDF3742" w14:textId="22FA9349" w:rsidR="006A741F" w:rsidRPr="006A741F" w:rsidRDefault="003965A8" w:rsidP="006A741F">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Elaborar el </w:t>
            </w:r>
            <w:r w:rsidR="00FD2279">
              <w:rPr>
                <w:rFonts w:ascii="Arial" w:eastAsia="Times New Roman" w:hAnsi="Arial" w:cs="Arial"/>
                <w:color w:val="000000"/>
                <w:sz w:val="20"/>
                <w:szCs w:val="20"/>
                <w:lang w:val="es-CO" w:eastAsia="es-CO"/>
              </w:rPr>
              <w:t>diagnóstico</w:t>
            </w:r>
            <w:r>
              <w:rPr>
                <w:rFonts w:ascii="Arial" w:eastAsia="Times New Roman" w:hAnsi="Arial" w:cs="Arial"/>
                <w:color w:val="000000"/>
                <w:sz w:val="20"/>
                <w:szCs w:val="20"/>
                <w:lang w:val="es-CO" w:eastAsia="es-CO"/>
              </w:rPr>
              <w:t xml:space="preserve"> integral de acuerdo con los lineamientos exigidos en el MGDA</w:t>
            </w:r>
          </w:p>
        </w:tc>
        <w:tc>
          <w:tcPr>
            <w:tcW w:w="1714" w:type="dxa"/>
            <w:vAlign w:val="center"/>
            <w:hideMark/>
          </w:tcPr>
          <w:p w14:paraId="6D57DAAE" w14:textId="77777777" w:rsidR="006A741F" w:rsidRPr="006A741F" w:rsidRDefault="006A741F" w:rsidP="006A741F">
            <w:pPr>
              <w:rPr>
                <w:rFonts w:ascii="Arial" w:eastAsia="Times New Roman" w:hAnsi="Arial" w:cs="Arial"/>
                <w:sz w:val="20"/>
                <w:szCs w:val="20"/>
                <w:lang w:val="es-CO" w:eastAsia="es-CO"/>
              </w:rPr>
            </w:pPr>
          </w:p>
        </w:tc>
      </w:tr>
      <w:tr w:rsidR="00803B11" w:rsidRPr="006A741F" w14:paraId="1A9C13B3" w14:textId="77777777" w:rsidTr="00F85AFA">
        <w:trPr>
          <w:trHeight w:val="1052"/>
        </w:trPr>
        <w:tc>
          <w:tcPr>
            <w:tcW w:w="480" w:type="dxa"/>
            <w:tcBorders>
              <w:top w:val="nil"/>
              <w:left w:val="single" w:sz="4" w:space="0" w:color="auto"/>
              <w:bottom w:val="single" w:sz="4" w:space="0" w:color="auto"/>
              <w:right w:val="single" w:sz="4" w:space="0" w:color="auto"/>
            </w:tcBorders>
            <w:shd w:val="clear" w:color="auto" w:fill="auto"/>
            <w:vAlign w:val="center"/>
          </w:tcPr>
          <w:p w14:paraId="7B54A708" w14:textId="70AC761E" w:rsidR="00803B11" w:rsidRDefault="00803B11" w:rsidP="006A741F">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2</w:t>
            </w:r>
          </w:p>
        </w:tc>
        <w:tc>
          <w:tcPr>
            <w:tcW w:w="4514" w:type="dxa"/>
            <w:tcBorders>
              <w:top w:val="nil"/>
              <w:left w:val="nil"/>
              <w:bottom w:val="single" w:sz="4" w:space="0" w:color="auto"/>
              <w:right w:val="single" w:sz="4" w:space="0" w:color="auto"/>
            </w:tcBorders>
            <w:shd w:val="clear" w:color="auto" w:fill="auto"/>
            <w:vAlign w:val="center"/>
          </w:tcPr>
          <w:p w14:paraId="7998D8C9" w14:textId="7A984CFA" w:rsidR="00803B11" w:rsidRPr="00073A41" w:rsidRDefault="00440879" w:rsidP="006A741F">
            <w:pPr>
              <w:rPr>
                <w:rFonts w:ascii="Arial" w:eastAsia="Times New Roman" w:hAnsi="Arial" w:cs="Arial"/>
                <w:color w:val="000000"/>
                <w:sz w:val="18"/>
                <w:szCs w:val="18"/>
                <w:lang w:val="es-CO" w:eastAsia="es-CO"/>
              </w:rPr>
            </w:pPr>
            <w:r w:rsidRPr="00B34E9A">
              <w:rPr>
                <w:rFonts w:ascii="Arial" w:eastAsia="Times New Roman" w:hAnsi="Arial" w:cs="Arial"/>
                <w:color w:val="000000"/>
                <w:sz w:val="18"/>
                <w:szCs w:val="18"/>
                <w:lang w:val="es-CO" w:eastAsia="es-CO"/>
              </w:rPr>
              <w:t>Falta de personal idóneo para la administración documental</w:t>
            </w:r>
          </w:p>
        </w:tc>
        <w:tc>
          <w:tcPr>
            <w:tcW w:w="3932" w:type="dxa"/>
            <w:tcBorders>
              <w:top w:val="nil"/>
              <w:left w:val="nil"/>
              <w:bottom w:val="single" w:sz="4" w:space="0" w:color="auto"/>
              <w:right w:val="single" w:sz="4" w:space="0" w:color="auto"/>
            </w:tcBorders>
            <w:shd w:val="clear" w:color="auto" w:fill="auto"/>
            <w:vAlign w:val="center"/>
          </w:tcPr>
          <w:p w14:paraId="77C19306" w14:textId="7BF07828" w:rsidR="00803B11" w:rsidRPr="00334944" w:rsidRDefault="003965A8" w:rsidP="006A741F">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Contratar personal profesional</w:t>
            </w:r>
            <w:r w:rsidR="00A76AE5">
              <w:rPr>
                <w:rFonts w:ascii="Arial" w:eastAsia="Times New Roman" w:hAnsi="Arial" w:cs="Arial"/>
                <w:color w:val="000000"/>
                <w:sz w:val="20"/>
                <w:szCs w:val="20"/>
                <w:lang w:val="es-CO" w:eastAsia="es-CO"/>
              </w:rPr>
              <w:t xml:space="preserve">es en gestión documental y administración de archivos. </w:t>
            </w:r>
          </w:p>
        </w:tc>
        <w:tc>
          <w:tcPr>
            <w:tcW w:w="1714" w:type="dxa"/>
            <w:vAlign w:val="center"/>
          </w:tcPr>
          <w:p w14:paraId="58323EB2" w14:textId="77777777" w:rsidR="00803B11" w:rsidRPr="006A741F" w:rsidRDefault="00803B11" w:rsidP="006A741F">
            <w:pPr>
              <w:rPr>
                <w:rFonts w:ascii="Arial" w:eastAsia="Times New Roman" w:hAnsi="Arial" w:cs="Arial"/>
                <w:sz w:val="20"/>
                <w:szCs w:val="20"/>
                <w:lang w:val="es-CO" w:eastAsia="es-CO"/>
              </w:rPr>
            </w:pPr>
          </w:p>
        </w:tc>
      </w:tr>
      <w:tr w:rsidR="00DB359D" w:rsidRPr="006A741F" w14:paraId="3D80ED67" w14:textId="77777777" w:rsidTr="00AA085D">
        <w:trPr>
          <w:trHeight w:val="145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4B2ECC0" w14:textId="2A82A026" w:rsidR="00DB359D" w:rsidRPr="006A741F" w:rsidRDefault="0027484B" w:rsidP="00DB359D">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lastRenderedPageBreak/>
              <w:t>3</w:t>
            </w:r>
          </w:p>
        </w:tc>
        <w:tc>
          <w:tcPr>
            <w:tcW w:w="4514" w:type="dxa"/>
            <w:tcBorders>
              <w:top w:val="nil"/>
              <w:left w:val="nil"/>
              <w:bottom w:val="single" w:sz="4" w:space="0" w:color="auto"/>
              <w:right w:val="single" w:sz="4" w:space="0" w:color="auto"/>
            </w:tcBorders>
            <w:shd w:val="clear" w:color="auto" w:fill="auto"/>
            <w:vAlign w:val="center"/>
            <w:hideMark/>
          </w:tcPr>
          <w:p w14:paraId="3F316D46" w14:textId="24CD9956" w:rsidR="00DB359D" w:rsidRPr="006A741F" w:rsidRDefault="00DB359D" w:rsidP="00DB359D">
            <w:pPr>
              <w:rPr>
                <w:rFonts w:ascii="Arial" w:eastAsia="Times New Roman" w:hAnsi="Arial" w:cs="Arial"/>
                <w:color w:val="000000"/>
                <w:sz w:val="20"/>
                <w:szCs w:val="20"/>
                <w:lang w:val="es-CO" w:eastAsia="es-CO"/>
              </w:rPr>
            </w:pPr>
            <w:r w:rsidRPr="00DB35D7">
              <w:rPr>
                <w:rFonts w:ascii="Arial" w:eastAsia="Times New Roman" w:hAnsi="Arial" w:cs="Arial"/>
                <w:color w:val="000000"/>
                <w:sz w:val="18"/>
                <w:szCs w:val="18"/>
                <w:lang w:val="es-CO" w:eastAsia="es-CO"/>
              </w:rPr>
              <w:t>La entidad no cuenta con instalaciones propias adecuadas para el archivo central y fondo acumulado</w:t>
            </w:r>
          </w:p>
        </w:tc>
        <w:tc>
          <w:tcPr>
            <w:tcW w:w="3932" w:type="dxa"/>
            <w:tcBorders>
              <w:top w:val="nil"/>
              <w:left w:val="nil"/>
              <w:bottom w:val="single" w:sz="4" w:space="0" w:color="auto"/>
              <w:right w:val="single" w:sz="4" w:space="0" w:color="auto"/>
            </w:tcBorders>
            <w:shd w:val="clear" w:color="auto" w:fill="auto"/>
            <w:vAlign w:val="center"/>
            <w:hideMark/>
          </w:tcPr>
          <w:p w14:paraId="6639E301" w14:textId="08F47AC9" w:rsidR="00DB359D" w:rsidRPr="006A741F" w:rsidRDefault="00B40559" w:rsidP="00DB359D">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Adquirir un </w:t>
            </w:r>
            <w:r w:rsidR="00FD2279">
              <w:rPr>
                <w:rFonts w:ascii="Arial" w:eastAsia="Times New Roman" w:hAnsi="Arial" w:cs="Arial"/>
                <w:color w:val="000000"/>
                <w:sz w:val="20"/>
                <w:szCs w:val="20"/>
                <w:lang w:val="es-CO" w:eastAsia="es-CO"/>
              </w:rPr>
              <w:t>espacio</w:t>
            </w:r>
            <w:r>
              <w:rPr>
                <w:rFonts w:ascii="Arial" w:eastAsia="Times New Roman" w:hAnsi="Arial" w:cs="Arial"/>
                <w:color w:val="000000"/>
                <w:sz w:val="20"/>
                <w:szCs w:val="20"/>
                <w:lang w:val="es-CO" w:eastAsia="es-CO"/>
              </w:rPr>
              <w:t xml:space="preserve"> </w:t>
            </w:r>
            <w:r w:rsidR="00B25AE9">
              <w:rPr>
                <w:rFonts w:ascii="Arial" w:eastAsia="Times New Roman" w:hAnsi="Arial" w:cs="Arial"/>
                <w:color w:val="000000"/>
                <w:sz w:val="20"/>
                <w:szCs w:val="20"/>
                <w:lang w:val="es-CO" w:eastAsia="es-CO"/>
              </w:rPr>
              <w:t>idóneo</w:t>
            </w:r>
            <w:r>
              <w:rPr>
                <w:rFonts w:ascii="Arial" w:eastAsia="Times New Roman" w:hAnsi="Arial" w:cs="Arial"/>
                <w:color w:val="000000"/>
                <w:sz w:val="20"/>
                <w:szCs w:val="20"/>
                <w:lang w:val="es-CO" w:eastAsia="es-CO"/>
              </w:rPr>
              <w:t xml:space="preserve"> para la conservación del acervo documental que </w:t>
            </w:r>
            <w:r w:rsidR="00B25AE9">
              <w:rPr>
                <w:rFonts w:ascii="Arial" w:eastAsia="Times New Roman" w:hAnsi="Arial" w:cs="Arial"/>
                <w:color w:val="000000"/>
                <w:sz w:val="20"/>
                <w:szCs w:val="20"/>
                <w:lang w:val="es-CO" w:eastAsia="es-CO"/>
              </w:rPr>
              <w:t>cumpla</w:t>
            </w:r>
            <w:r>
              <w:rPr>
                <w:rFonts w:ascii="Arial" w:eastAsia="Times New Roman" w:hAnsi="Arial" w:cs="Arial"/>
                <w:color w:val="000000"/>
                <w:sz w:val="20"/>
                <w:szCs w:val="20"/>
                <w:lang w:val="es-CO" w:eastAsia="es-CO"/>
              </w:rPr>
              <w:t xml:space="preserve"> con los requerimientos </w:t>
            </w:r>
            <w:r w:rsidR="00B25AE9">
              <w:rPr>
                <w:rFonts w:ascii="Arial" w:eastAsia="Times New Roman" w:hAnsi="Arial" w:cs="Arial"/>
                <w:color w:val="000000"/>
                <w:sz w:val="20"/>
                <w:szCs w:val="20"/>
                <w:lang w:val="es-CO" w:eastAsia="es-CO"/>
              </w:rPr>
              <w:t xml:space="preserve">normativos archivísticos y con lo establecido en el SIC. </w:t>
            </w:r>
          </w:p>
        </w:tc>
        <w:tc>
          <w:tcPr>
            <w:tcW w:w="1714" w:type="dxa"/>
            <w:vAlign w:val="center"/>
            <w:hideMark/>
          </w:tcPr>
          <w:p w14:paraId="55C68FA1" w14:textId="77777777" w:rsidR="00DB359D" w:rsidRPr="006A741F" w:rsidRDefault="00DB359D" w:rsidP="00DB359D">
            <w:pPr>
              <w:rPr>
                <w:rFonts w:ascii="Arial" w:eastAsia="Times New Roman" w:hAnsi="Arial" w:cs="Arial"/>
                <w:sz w:val="20"/>
                <w:szCs w:val="20"/>
                <w:lang w:val="es-CO" w:eastAsia="es-CO"/>
              </w:rPr>
            </w:pPr>
          </w:p>
        </w:tc>
      </w:tr>
      <w:tr w:rsidR="003F02B3" w:rsidRPr="006A741F" w14:paraId="7917D1EB" w14:textId="77777777" w:rsidTr="00AA085D">
        <w:trPr>
          <w:trHeight w:val="1450"/>
        </w:trPr>
        <w:tc>
          <w:tcPr>
            <w:tcW w:w="480" w:type="dxa"/>
            <w:tcBorders>
              <w:top w:val="nil"/>
              <w:left w:val="single" w:sz="4" w:space="0" w:color="auto"/>
              <w:bottom w:val="single" w:sz="4" w:space="0" w:color="auto"/>
              <w:right w:val="single" w:sz="4" w:space="0" w:color="auto"/>
            </w:tcBorders>
            <w:shd w:val="clear" w:color="auto" w:fill="auto"/>
            <w:vAlign w:val="center"/>
          </w:tcPr>
          <w:p w14:paraId="4D5283B1" w14:textId="7046AD84" w:rsidR="003F02B3" w:rsidRPr="006A741F" w:rsidRDefault="0027484B" w:rsidP="00DB359D">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4</w:t>
            </w:r>
          </w:p>
        </w:tc>
        <w:tc>
          <w:tcPr>
            <w:tcW w:w="4514" w:type="dxa"/>
            <w:tcBorders>
              <w:top w:val="nil"/>
              <w:left w:val="nil"/>
              <w:bottom w:val="single" w:sz="4" w:space="0" w:color="auto"/>
              <w:right w:val="single" w:sz="4" w:space="0" w:color="auto"/>
            </w:tcBorders>
            <w:shd w:val="clear" w:color="auto" w:fill="auto"/>
            <w:vAlign w:val="center"/>
          </w:tcPr>
          <w:p w14:paraId="71930406" w14:textId="6475D2EE" w:rsidR="003F02B3" w:rsidRPr="00DB35D7" w:rsidRDefault="00390FDC" w:rsidP="00DB359D">
            <w:pPr>
              <w:rPr>
                <w:rFonts w:ascii="Arial" w:eastAsia="Times New Roman" w:hAnsi="Arial" w:cs="Arial"/>
                <w:color w:val="000000"/>
                <w:sz w:val="18"/>
                <w:szCs w:val="18"/>
                <w:lang w:val="es-CO" w:eastAsia="es-CO"/>
              </w:rPr>
            </w:pPr>
            <w:r w:rsidRPr="00DB35D7">
              <w:rPr>
                <w:rFonts w:ascii="Arial" w:eastAsia="Times New Roman" w:hAnsi="Arial" w:cs="Arial"/>
                <w:color w:val="000000"/>
                <w:sz w:val="18"/>
                <w:szCs w:val="18"/>
                <w:lang w:val="es-CO" w:eastAsia="es-CO"/>
              </w:rPr>
              <w:t>No se ha implementado documento electrónico acorde a los requisitos de ley</w:t>
            </w:r>
          </w:p>
        </w:tc>
        <w:tc>
          <w:tcPr>
            <w:tcW w:w="3932" w:type="dxa"/>
            <w:tcBorders>
              <w:top w:val="nil"/>
              <w:left w:val="nil"/>
              <w:bottom w:val="single" w:sz="4" w:space="0" w:color="auto"/>
              <w:right w:val="single" w:sz="4" w:space="0" w:color="auto"/>
            </w:tcBorders>
            <w:shd w:val="clear" w:color="auto" w:fill="auto"/>
            <w:vAlign w:val="center"/>
          </w:tcPr>
          <w:p w14:paraId="300E5B82" w14:textId="1BC6F18C" w:rsidR="003F02B3" w:rsidRPr="00334944" w:rsidRDefault="00390FDC" w:rsidP="00DB359D">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Implementar el programa de documentos electrónicos alineado con el SGDEA</w:t>
            </w:r>
          </w:p>
        </w:tc>
        <w:tc>
          <w:tcPr>
            <w:tcW w:w="1714" w:type="dxa"/>
            <w:vAlign w:val="center"/>
          </w:tcPr>
          <w:p w14:paraId="31D9517C" w14:textId="77777777" w:rsidR="003F02B3" w:rsidRPr="006A741F" w:rsidRDefault="003F02B3" w:rsidP="00DB359D">
            <w:pPr>
              <w:rPr>
                <w:rFonts w:ascii="Arial" w:eastAsia="Times New Roman" w:hAnsi="Arial" w:cs="Arial"/>
                <w:sz w:val="20"/>
                <w:szCs w:val="20"/>
                <w:lang w:val="es-CO" w:eastAsia="es-CO"/>
              </w:rPr>
            </w:pPr>
          </w:p>
        </w:tc>
      </w:tr>
      <w:tr w:rsidR="00DB359D" w:rsidRPr="006A741F" w14:paraId="21F14482" w14:textId="77777777" w:rsidTr="00AA085D">
        <w:trPr>
          <w:trHeight w:val="87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A3A5ABC" w14:textId="627B8761" w:rsidR="00DB359D" w:rsidRPr="006A741F" w:rsidRDefault="0027484B" w:rsidP="00DB359D">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5</w:t>
            </w:r>
          </w:p>
        </w:tc>
        <w:tc>
          <w:tcPr>
            <w:tcW w:w="4514" w:type="dxa"/>
            <w:tcBorders>
              <w:top w:val="nil"/>
              <w:left w:val="nil"/>
              <w:bottom w:val="single" w:sz="4" w:space="0" w:color="auto"/>
              <w:right w:val="single" w:sz="4" w:space="0" w:color="auto"/>
            </w:tcBorders>
            <w:shd w:val="clear" w:color="auto" w:fill="auto"/>
            <w:vAlign w:val="center"/>
            <w:hideMark/>
          </w:tcPr>
          <w:p w14:paraId="7BB79D9C" w14:textId="6EA6F8D9" w:rsidR="00DB359D" w:rsidRPr="006A741F" w:rsidRDefault="003A6182" w:rsidP="00DB359D">
            <w:pPr>
              <w:rPr>
                <w:rFonts w:ascii="Arial" w:eastAsia="Times New Roman" w:hAnsi="Arial" w:cs="Arial"/>
                <w:color w:val="000000"/>
                <w:sz w:val="20"/>
                <w:szCs w:val="20"/>
                <w:lang w:val="es-CO" w:eastAsia="es-CO"/>
              </w:rPr>
            </w:pPr>
            <w:r w:rsidRPr="00CC7246">
              <w:rPr>
                <w:rFonts w:ascii="Arial" w:eastAsia="Times New Roman" w:hAnsi="Arial" w:cs="Arial"/>
                <w:color w:val="000000"/>
                <w:sz w:val="18"/>
                <w:szCs w:val="18"/>
                <w:lang w:val="es-CO" w:eastAsia="es-CO"/>
              </w:rPr>
              <w:t>Los procedimientos de gestión documental no se encuentran alineados con el SGDEA de la entidad</w:t>
            </w:r>
          </w:p>
        </w:tc>
        <w:tc>
          <w:tcPr>
            <w:tcW w:w="3932" w:type="dxa"/>
            <w:tcBorders>
              <w:top w:val="nil"/>
              <w:left w:val="nil"/>
              <w:bottom w:val="single" w:sz="4" w:space="0" w:color="auto"/>
              <w:right w:val="single" w:sz="4" w:space="0" w:color="auto"/>
            </w:tcBorders>
            <w:shd w:val="clear" w:color="auto" w:fill="auto"/>
            <w:vAlign w:val="center"/>
            <w:hideMark/>
          </w:tcPr>
          <w:p w14:paraId="4E26562B" w14:textId="1D85A537" w:rsidR="00DB359D" w:rsidRPr="006A741F" w:rsidRDefault="00DB359D" w:rsidP="00DB359D">
            <w:pPr>
              <w:rPr>
                <w:rFonts w:ascii="Arial" w:eastAsia="Times New Roman" w:hAnsi="Arial" w:cs="Arial"/>
                <w:color w:val="000000"/>
                <w:sz w:val="20"/>
                <w:szCs w:val="20"/>
                <w:lang w:val="es-CO" w:eastAsia="es-CO"/>
              </w:rPr>
            </w:pPr>
            <w:r w:rsidRPr="00334944">
              <w:rPr>
                <w:rFonts w:ascii="Arial" w:eastAsia="Times New Roman" w:hAnsi="Arial" w:cs="Arial"/>
                <w:color w:val="000000"/>
                <w:sz w:val="20"/>
                <w:szCs w:val="20"/>
                <w:lang w:val="es-CO" w:eastAsia="es-CO"/>
              </w:rPr>
              <w:t xml:space="preserve">Actualizar los procedimientos de la gestión documental de acuerdo con los lineamientos normativos vigentes </w:t>
            </w:r>
          </w:p>
        </w:tc>
        <w:tc>
          <w:tcPr>
            <w:tcW w:w="1714" w:type="dxa"/>
            <w:vAlign w:val="center"/>
            <w:hideMark/>
          </w:tcPr>
          <w:p w14:paraId="2FC48A10" w14:textId="77777777" w:rsidR="00DB359D" w:rsidRPr="006A741F" w:rsidRDefault="00DB359D" w:rsidP="00DB359D">
            <w:pPr>
              <w:rPr>
                <w:rFonts w:ascii="Arial" w:eastAsia="Times New Roman" w:hAnsi="Arial" w:cs="Arial"/>
                <w:sz w:val="20"/>
                <w:szCs w:val="20"/>
                <w:lang w:val="es-CO" w:eastAsia="es-CO"/>
              </w:rPr>
            </w:pPr>
          </w:p>
        </w:tc>
      </w:tr>
      <w:tr w:rsidR="00DB359D" w:rsidRPr="006A741F" w14:paraId="33779DF2" w14:textId="77777777" w:rsidTr="00AA085D">
        <w:trPr>
          <w:trHeight w:val="145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4F84578" w14:textId="380579C4" w:rsidR="00DB359D" w:rsidRPr="006A741F" w:rsidRDefault="0027484B" w:rsidP="00DB359D">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6</w:t>
            </w:r>
          </w:p>
        </w:tc>
        <w:tc>
          <w:tcPr>
            <w:tcW w:w="4514" w:type="dxa"/>
            <w:tcBorders>
              <w:top w:val="nil"/>
              <w:left w:val="nil"/>
              <w:bottom w:val="single" w:sz="4" w:space="0" w:color="auto"/>
              <w:right w:val="single" w:sz="4" w:space="0" w:color="auto"/>
            </w:tcBorders>
            <w:shd w:val="clear" w:color="auto" w:fill="auto"/>
            <w:vAlign w:val="center"/>
            <w:hideMark/>
          </w:tcPr>
          <w:p w14:paraId="238DF605" w14:textId="77777777" w:rsidR="00DB359D" w:rsidRPr="006A741F" w:rsidRDefault="00DB359D" w:rsidP="00DB359D">
            <w:pPr>
              <w:rPr>
                <w:rFonts w:ascii="Arial" w:eastAsia="Times New Roman" w:hAnsi="Arial" w:cs="Arial"/>
                <w:color w:val="000000"/>
                <w:sz w:val="20"/>
                <w:szCs w:val="20"/>
                <w:lang w:val="es-CO" w:eastAsia="es-CO"/>
              </w:rPr>
            </w:pPr>
            <w:r w:rsidRPr="006A741F">
              <w:rPr>
                <w:rFonts w:ascii="Arial" w:eastAsia="Times New Roman" w:hAnsi="Arial" w:cs="Arial"/>
                <w:color w:val="000000"/>
                <w:sz w:val="20"/>
                <w:szCs w:val="20"/>
                <w:lang w:val="es-CO" w:eastAsia="es-CO"/>
              </w:rPr>
              <w:t>Existe una baja capacitación en Gestión y sensibilización documental (Programa específico de capacitaciones)</w:t>
            </w:r>
          </w:p>
        </w:tc>
        <w:tc>
          <w:tcPr>
            <w:tcW w:w="3932" w:type="dxa"/>
            <w:tcBorders>
              <w:top w:val="nil"/>
              <w:left w:val="nil"/>
              <w:bottom w:val="single" w:sz="4" w:space="0" w:color="auto"/>
              <w:right w:val="single" w:sz="4" w:space="0" w:color="auto"/>
            </w:tcBorders>
            <w:shd w:val="clear" w:color="auto" w:fill="auto"/>
            <w:vAlign w:val="center"/>
            <w:hideMark/>
          </w:tcPr>
          <w:p w14:paraId="1823E719" w14:textId="71137D3B" w:rsidR="00DB359D" w:rsidRPr="006A741F" w:rsidRDefault="00DB359D" w:rsidP="00DB359D">
            <w:pPr>
              <w:rPr>
                <w:rFonts w:ascii="Arial" w:eastAsia="Times New Roman" w:hAnsi="Arial" w:cs="Arial"/>
                <w:color w:val="000000"/>
                <w:sz w:val="20"/>
                <w:szCs w:val="20"/>
                <w:lang w:val="es-CO" w:eastAsia="es-CO"/>
              </w:rPr>
            </w:pPr>
            <w:r w:rsidRPr="00334944">
              <w:rPr>
                <w:rFonts w:ascii="Arial" w:eastAsia="Times New Roman" w:hAnsi="Arial" w:cs="Arial"/>
                <w:color w:val="000000"/>
                <w:sz w:val="20"/>
                <w:szCs w:val="20"/>
                <w:lang w:val="es-CO" w:eastAsia="es-CO"/>
              </w:rPr>
              <w:t xml:space="preserve">Fortalecer las capacitaciones a los funcionarios en conjunto con el área de Talento Humano alineadas con el Plan Institucional de Capacitaciones. </w:t>
            </w:r>
          </w:p>
        </w:tc>
        <w:tc>
          <w:tcPr>
            <w:tcW w:w="1714" w:type="dxa"/>
            <w:vAlign w:val="center"/>
            <w:hideMark/>
          </w:tcPr>
          <w:p w14:paraId="34657649" w14:textId="77777777" w:rsidR="00DB359D" w:rsidRPr="006A741F" w:rsidRDefault="00DB359D" w:rsidP="00DB359D">
            <w:pPr>
              <w:rPr>
                <w:rFonts w:ascii="Arial" w:eastAsia="Times New Roman" w:hAnsi="Arial" w:cs="Arial"/>
                <w:sz w:val="20"/>
                <w:szCs w:val="20"/>
                <w:lang w:val="es-CO" w:eastAsia="es-CO"/>
              </w:rPr>
            </w:pPr>
          </w:p>
        </w:tc>
      </w:tr>
      <w:tr w:rsidR="00DB359D" w:rsidRPr="006A741F" w14:paraId="5DC80E2E" w14:textId="77777777" w:rsidTr="00AA085D">
        <w:trPr>
          <w:trHeight w:val="145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EF31513" w14:textId="451D32C3" w:rsidR="00DB359D" w:rsidRPr="006A741F" w:rsidRDefault="0027484B" w:rsidP="00DB359D">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7</w:t>
            </w:r>
          </w:p>
        </w:tc>
        <w:tc>
          <w:tcPr>
            <w:tcW w:w="4514" w:type="dxa"/>
            <w:tcBorders>
              <w:top w:val="nil"/>
              <w:left w:val="nil"/>
              <w:bottom w:val="single" w:sz="4" w:space="0" w:color="auto"/>
              <w:right w:val="single" w:sz="4" w:space="0" w:color="auto"/>
            </w:tcBorders>
            <w:shd w:val="clear" w:color="auto" w:fill="auto"/>
            <w:vAlign w:val="center"/>
            <w:hideMark/>
          </w:tcPr>
          <w:p w14:paraId="1E7C2A4F" w14:textId="46EBD09E" w:rsidR="00DB359D" w:rsidRPr="006A741F" w:rsidRDefault="00DB359D" w:rsidP="00DB359D">
            <w:pPr>
              <w:rPr>
                <w:rFonts w:ascii="Arial" w:eastAsia="Times New Roman" w:hAnsi="Arial" w:cs="Arial"/>
                <w:color w:val="000000"/>
                <w:sz w:val="20"/>
                <w:szCs w:val="20"/>
                <w:lang w:val="es-CO" w:eastAsia="es-CO"/>
              </w:rPr>
            </w:pPr>
            <w:r w:rsidRPr="006A741F">
              <w:rPr>
                <w:rFonts w:ascii="Arial" w:eastAsia="Times New Roman" w:hAnsi="Arial" w:cs="Arial"/>
                <w:color w:val="000000"/>
                <w:sz w:val="20"/>
                <w:szCs w:val="20"/>
                <w:lang w:val="es-CO" w:eastAsia="es-CO"/>
              </w:rPr>
              <w:t xml:space="preserve">No se ha realizado la digitalización </w:t>
            </w:r>
            <w:r w:rsidRPr="00334944">
              <w:rPr>
                <w:rFonts w:ascii="Arial" w:eastAsia="Times New Roman" w:hAnsi="Arial" w:cs="Arial"/>
                <w:color w:val="000000"/>
                <w:sz w:val="20"/>
                <w:szCs w:val="20"/>
                <w:lang w:val="es-CO" w:eastAsia="es-CO"/>
              </w:rPr>
              <w:t>certificada</w:t>
            </w:r>
            <w:r w:rsidRPr="006A741F">
              <w:rPr>
                <w:rFonts w:ascii="Arial" w:eastAsia="Times New Roman" w:hAnsi="Arial" w:cs="Arial"/>
                <w:color w:val="000000"/>
                <w:sz w:val="20"/>
                <w:szCs w:val="20"/>
                <w:lang w:val="es-CO" w:eastAsia="es-CO"/>
              </w:rPr>
              <w:t xml:space="preserve"> de los expedientes misionales lo que dificulta la implementación del SGDEA</w:t>
            </w:r>
          </w:p>
        </w:tc>
        <w:tc>
          <w:tcPr>
            <w:tcW w:w="3932" w:type="dxa"/>
            <w:tcBorders>
              <w:top w:val="nil"/>
              <w:left w:val="nil"/>
              <w:bottom w:val="single" w:sz="4" w:space="0" w:color="auto"/>
              <w:right w:val="single" w:sz="4" w:space="0" w:color="auto"/>
            </w:tcBorders>
            <w:shd w:val="clear" w:color="auto" w:fill="auto"/>
            <w:vAlign w:val="center"/>
            <w:hideMark/>
          </w:tcPr>
          <w:p w14:paraId="1C6FD937" w14:textId="430E53E0" w:rsidR="00DB359D" w:rsidRPr="006A741F" w:rsidRDefault="00DB359D" w:rsidP="00DB359D">
            <w:pPr>
              <w:rPr>
                <w:rFonts w:ascii="Arial" w:eastAsia="Times New Roman" w:hAnsi="Arial" w:cs="Arial"/>
                <w:color w:val="000000"/>
                <w:sz w:val="20"/>
                <w:szCs w:val="20"/>
                <w:lang w:val="es-CO" w:eastAsia="es-CO"/>
              </w:rPr>
            </w:pPr>
            <w:r w:rsidRPr="00334944">
              <w:rPr>
                <w:rFonts w:ascii="Arial" w:eastAsia="Times New Roman" w:hAnsi="Arial" w:cs="Arial"/>
                <w:color w:val="000000"/>
                <w:sz w:val="20"/>
                <w:szCs w:val="20"/>
                <w:lang w:val="es-CO" w:eastAsia="es-CO"/>
              </w:rPr>
              <w:t xml:space="preserve">Implementar y desarrollar el Sistema de Gestión de Documentos Electrónicos de Archivo SGDEA. </w:t>
            </w:r>
          </w:p>
        </w:tc>
        <w:tc>
          <w:tcPr>
            <w:tcW w:w="1714" w:type="dxa"/>
            <w:vAlign w:val="center"/>
            <w:hideMark/>
          </w:tcPr>
          <w:p w14:paraId="09ECD585" w14:textId="77777777" w:rsidR="00DB359D" w:rsidRPr="006A741F" w:rsidRDefault="00DB359D" w:rsidP="00DB359D">
            <w:pPr>
              <w:rPr>
                <w:rFonts w:ascii="Arial" w:eastAsia="Times New Roman" w:hAnsi="Arial" w:cs="Arial"/>
                <w:sz w:val="20"/>
                <w:szCs w:val="20"/>
                <w:lang w:val="es-CO" w:eastAsia="es-CO"/>
              </w:rPr>
            </w:pPr>
          </w:p>
        </w:tc>
      </w:tr>
    </w:tbl>
    <w:p w14:paraId="400C72BC" w14:textId="64FA63CD" w:rsidR="00D93530" w:rsidRDefault="00334944" w:rsidP="00334944">
      <w:pPr>
        <w:pStyle w:val="Descripcin"/>
        <w:jc w:val="center"/>
        <w:rPr>
          <w:rFonts w:ascii="Arial" w:hAnsi="Arial" w:cs="Arial"/>
          <w:color w:val="000000"/>
          <w:lang w:val="es-CO"/>
        </w:rPr>
      </w:pPr>
      <w:r>
        <w:t xml:space="preserve">Tabla </w:t>
      </w:r>
      <w:r>
        <w:fldChar w:fldCharType="begin"/>
      </w:r>
      <w:r>
        <w:instrText xml:space="preserve"> SEQ Tabla \* ARABIC </w:instrText>
      </w:r>
      <w:r>
        <w:fldChar w:fldCharType="separate"/>
      </w:r>
      <w:r w:rsidR="0010211F">
        <w:rPr>
          <w:noProof/>
        </w:rPr>
        <w:t>4</w:t>
      </w:r>
      <w:r>
        <w:fldChar w:fldCharType="end"/>
      </w:r>
      <w:r>
        <w:t>: Definición de objetivos</w:t>
      </w:r>
    </w:p>
    <w:p w14:paraId="33100138" w14:textId="77777777" w:rsidR="00CC0532" w:rsidRDefault="00CC0532" w:rsidP="005B116A">
      <w:pPr>
        <w:autoSpaceDE w:val="0"/>
        <w:autoSpaceDN w:val="0"/>
        <w:adjustRightInd w:val="0"/>
        <w:spacing w:line="276" w:lineRule="auto"/>
        <w:rPr>
          <w:rFonts w:ascii="Arial" w:hAnsi="Arial" w:cs="Arial"/>
          <w:color w:val="000000"/>
          <w:lang w:val="es-CO"/>
        </w:rPr>
      </w:pPr>
    </w:p>
    <w:p w14:paraId="20CD4FB0" w14:textId="0F6800F4" w:rsidR="006700AD" w:rsidRDefault="006700AD"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A partir de lo anterior, la Contraloría General del Departamento Archipiélago de San Andrés, Providencia y Santa Catalina identificó los planes y proyectos asociados a los objetivos obteniendo la siguiente información:</w:t>
      </w:r>
    </w:p>
    <w:p w14:paraId="7F76DB04" w14:textId="63D6AE56" w:rsidR="006700AD" w:rsidRDefault="006700AD" w:rsidP="005B116A">
      <w:pPr>
        <w:autoSpaceDE w:val="0"/>
        <w:autoSpaceDN w:val="0"/>
        <w:adjustRightInd w:val="0"/>
        <w:spacing w:line="276" w:lineRule="auto"/>
        <w:jc w:val="center"/>
        <w:rPr>
          <w:rFonts w:ascii="Arial" w:hAnsi="Arial" w:cs="Arial"/>
          <w:color w:val="000000"/>
          <w:lang w:val="es-CO"/>
        </w:rPr>
      </w:pPr>
    </w:p>
    <w:tbl>
      <w:tblPr>
        <w:tblW w:w="9067" w:type="dxa"/>
        <w:tblCellMar>
          <w:left w:w="70" w:type="dxa"/>
          <w:right w:w="70" w:type="dxa"/>
        </w:tblCellMar>
        <w:tblLook w:val="04A0" w:firstRow="1" w:lastRow="0" w:firstColumn="1" w:lastColumn="0" w:noHBand="0" w:noVBand="1"/>
      </w:tblPr>
      <w:tblGrid>
        <w:gridCol w:w="463"/>
        <w:gridCol w:w="2226"/>
        <w:gridCol w:w="1842"/>
        <w:gridCol w:w="2268"/>
        <w:gridCol w:w="2268"/>
      </w:tblGrid>
      <w:tr w:rsidR="00AC5C62" w:rsidRPr="00480D7E" w14:paraId="0574EDD3" w14:textId="69777A3F" w:rsidTr="002D07B0">
        <w:trPr>
          <w:trHeight w:val="783"/>
          <w:tblHeader/>
        </w:trPr>
        <w:tc>
          <w:tcPr>
            <w:tcW w:w="46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B9E65BA" w14:textId="77777777" w:rsidR="00AC5C62" w:rsidRPr="006A741F" w:rsidRDefault="00AC5C62" w:rsidP="00FD2279">
            <w:pPr>
              <w:jc w:val="center"/>
              <w:rPr>
                <w:rFonts w:ascii="Arial" w:eastAsia="Times New Roman" w:hAnsi="Arial" w:cs="Arial"/>
                <w:b/>
                <w:bCs/>
                <w:color w:val="000000"/>
                <w:sz w:val="20"/>
                <w:szCs w:val="20"/>
                <w:lang w:val="es-CO" w:eastAsia="es-CO"/>
              </w:rPr>
            </w:pPr>
            <w:r w:rsidRPr="006A741F">
              <w:rPr>
                <w:rFonts w:ascii="Arial" w:eastAsia="Times New Roman" w:hAnsi="Arial" w:cs="Arial"/>
                <w:b/>
                <w:bCs/>
                <w:color w:val="000000"/>
                <w:sz w:val="20"/>
                <w:szCs w:val="20"/>
                <w:lang w:val="es-CO" w:eastAsia="es-CO"/>
              </w:rPr>
              <w:lastRenderedPageBreak/>
              <w:t>No.</w:t>
            </w:r>
          </w:p>
        </w:tc>
        <w:tc>
          <w:tcPr>
            <w:tcW w:w="2226"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6B18098" w14:textId="77777777" w:rsidR="00AC5C62" w:rsidRPr="006A741F" w:rsidRDefault="00AC5C62" w:rsidP="00FD2279">
            <w:pPr>
              <w:jc w:val="center"/>
              <w:rPr>
                <w:rFonts w:ascii="Arial" w:eastAsia="Times New Roman" w:hAnsi="Arial" w:cs="Arial"/>
                <w:b/>
                <w:bCs/>
                <w:color w:val="000000"/>
                <w:sz w:val="20"/>
                <w:szCs w:val="20"/>
                <w:lang w:val="es-CO" w:eastAsia="es-CO"/>
              </w:rPr>
            </w:pPr>
            <w:r w:rsidRPr="006A741F">
              <w:rPr>
                <w:rFonts w:ascii="Arial" w:eastAsia="Times New Roman" w:hAnsi="Arial" w:cs="Arial"/>
                <w:b/>
                <w:bCs/>
                <w:color w:val="000000"/>
                <w:sz w:val="20"/>
                <w:szCs w:val="20"/>
                <w:lang w:val="es-CO" w:eastAsia="es-CO"/>
              </w:rPr>
              <w:t xml:space="preserve">ASPECTOS CRÍTICOS </w:t>
            </w:r>
          </w:p>
        </w:tc>
        <w:tc>
          <w:tcPr>
            <w:tcW w:w="184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29EE99C" w14:textId="77777777" w:rsidR="00AC5C62" w:rsidRPr="006A741F" w:rsidRDefault="00AC5C62" w:rsidP="00FD2279">
            <w:pPr>
              <w:jc w:val="center"/>
              <w:rPr>
                <w:rFonts w:ascii="Arial" w:eastAsia="Times New Roman" w:hAnsi="Arial" w:cs="Arial"/>
                <w:b/>
                <w:bCs/>
                <w:color w:val="000000"/>
                <w:sz w:val="20"/>
                <w:szCs w:val="20"/>
                <w:lang w:val="es-CO" w:eastAsia="es-CO"/>
              </w:rPr>
            </w:pPr>
            <w:r w:rsidRPr="00480D7E">
              <w:rPr>
                <w:rFonts w:ascii="Arial" w:eastAsia="Times New Roman" w:hAnsi="Arial" w:cs="Arial"/>
                <w:b/>
                <w:bCs/>
                <w:color w:val="000000"/>
                <w:sz w:val="20"/>
                <w:szCs w:val="20"/>
                <w:lang w:val="es-CO" w:eastAsia="es-CO"/>
              </w:rPr>
              <w:t>OBJETIVO</w:t>
            </w:r>
          </w:p>
        </w:tc>
        <w:tc>
          <w:tcPr>
            <w:tcW w:w="2268" w:type="dxa"/>
            <w:tcBorders>
              <w:top w:val="single" w:sz="4" w:space="0" w:color="auto"/>
              <w:left w:val="single" w:sz="4" w:space="0" w:color="auto"/>
              <w:right w:val="single" w:sz="4" w:space="0" w:color="auto"/>
            </w:tcBorders>
            <w:shd w:val="clear" w:color="auto" w:fill="C2D69B" w:themeFill="accent3" w:themeFillTint="99"/>
            <w:vAlign w:val="center"/>
          </w:tcPr>
          <w:p w14:paraId="22E488F9" w14:textId="230BB013" w:rsidR="00AC5C62" w:rsidRPr="00480D7E" w:rsidRDefault="00AC5C62" w:rsidP="00FD2279">
            <w:pPr>
              <w:jc w:val="center"/>
              <w:rPr>
                <w:rFonts w:ascii="Arial" w:eastAsia="Times New Roman" w:hAnsi="Arial" w:cs="Arial"/>
                <w:b/>
                <w:bCs/>
                <w:color w:val="000000"/>
                <w:sz w:val="20"/>
                <w:szCs w:val="20"/>
                <w:lang w:val="es-CO" w:eastAsia="es-CO"/>
              </w:rPr>
            </w:pPr>
            <w:r w:rsidRPr="00480D7E">
              <w:rPr>
                <w:rFonts w:ascii="Arial" w:eastAsia="Times New Roman" w:hAnsi="Arial" w:cs="Arial"/>
                <w:b/>
                <w:bCs/>
                <w:color w:val="000000"/>
                <w:sz w:val="20"/>
                <w:szCs w:val="20"/>
                <w:lang w:val="es-CO" w:eastAsia="es-CO"/>
              </w:rPr>
              <w:t xml:space="preserve">PLAN/ PROYECTO </w:t>
            </w:r>
          </w:p>
        </w:tc>
        <w:tc>
          <w:tcPr>
            <w:tcW w:w="2268" w:type="dxa"/>
            <w:tcBorders>
              <w:top w:val="single" w:sz="4" w:space="0" w:color="auto"/>
              <w:left w:val="single" w:sz="4" w:space="0" w:color="auto"/>
              <w:right w:val="single" w:sz="4" w:space="0" w:color="auto"/>
            </w:tcBorders>
            <w:shd w:val="clear" w:color="auto" w:fill="C2D69B" w:themeFill="accent3" w:themeFillTint="99"/>
            <w:vAlign w:val="center"/>
          </w:tcPr>
          <w:p w14:paraId="2799BAB3" w14:textId="1C8016D5" w:rsidR="00AC5C62" w:rsidRPr="00480D7E" w:rsidRDefault="00AC5C62" w:rsidP="00AC5C62">
            <w:pPr>
              <w:jc w:val="center"/>
              <w:rPr>
                <w:rFonts w:ascii="Arial" w:eastAsia="Times New Roman" w:hAnsi="Arial" w:cs="Arial"/>
                <w:b/>
                <w:bCs/>
                <w:color w:val="000000"/>
                <w:sz w:val="20"/>
                <w:szCs w:val="20"/>
                <w:lang w:val="es-CO" w:eastAsia="es-CO"/>
              </w:rPr>
            </w:pPr>
            <w:r w:rsidRPr="00480D7E">
              <w:rPr>
                <w:rFonts w:ascii="Arial" w:eastAsia="Times New Roman" w:hAnsi="Arial" w:cs="Arial"/>
                <w:b/>
                <w:bCs/>
                <w:color w:val="000000"/>
                <w:sz w:val="20"/>
                <w:szCs w:val="20"/>
                <w:lang w:val="es-CO" w:eastAsia="es-CO"/>
              </w:rPr>
              <w:t>DESCRIPCIÓN</w:t>
            </w:r>
          </w:p>
        </w:tc>
      </w:tr>
      <w:tr w:rsidR="00C43862" w:rsidRPr="00480D7E" w14:paraId="2607CCD8" w14:textId="77777777" w:rsidTr="002D07B0">
        <w:trPr>
          <w:trHeight w:val="911"/>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EA60" w14:textId="27F9DDFB" w:rsidR="00C43862" w:rsidRPr="006A741F" w:rsidRDefault="00B641F0" w:rsidP="00FD2279">
            <w:pPr>
              <w:jc w:val="cente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F563E" w14:textId="5BE9E17E" w:rsidR="00C43862" w:rsidRPr="006A741F" w:rsidRDefault="00B641F0" w:rsidP="00FD2279">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Diagnóstico integral desactualizado y sin lineamientos del MGDA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C5B8B" w14:textId="329145FC" w:rsidR="00C43862" w:rsidRPr="006A741F" w:rsidRDefault="00F139FF" w:rsidP="00FD2279">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 xml:space="preserve">Actualizar el </w:t>
            </w:r>
            <w:r w:rsidR="00FD2279" w:rsidRPr="00480D7E">
              <w:rPr>
                <w:rFonts w:ascii="Arial" w:eastAsia="Times New Roman" w:hAnsi="Arial" w:cs="Arial"/>
                <w:color w:val="000000"/>
                <w:sz w:val="20"/>
                <w:szCs w:val="20"/>
                <w:lang w:val="es-CO" w:eastAsia="es-CO"/>
              </w:rPr>
              <w:t>diagnóstico</w:t>
            </w:r>
            <w:r w:rsidRPr="00480D7E">
              <w:rPr>
                <w:rFonts w:ascii="Arial" w:eastAsia="Times New Roman" w:hAnsi="Arial" w:cs="Arial"/>
                <w:color w:val="000000"/>
                <w:sz w:val="20"/>
                <w:szCs w:val="20"/>
                <w:lang w:val="es-CO" w:eastAsia="es-CO"/>
              </w:rPr>
              <w:t xml:space="preserve"> integral de archivos </w:t>
            </w:r>
          </w:p>
        </w:tc>
        <w:tc>
          <w:tcPr>
            <w:tcW w:w="2268" w:type="dxa"/>
            <w:tcBorders>
              <w:top w:val="single" w:sz="4" w:space="0" w:color="auto"/>
              <w:left w:val="single" w:sz="4" w:space="0" w:color="auto"/>
              <w:bottom w:val="single" w:sz="4" w:space="0" w:color="auto"/>
              <w:right w:val="single" w:sz="4" w:space="0" w:color="auto"/>
            </w:tcBorders>
          </w:tcPr>
          <w:p w14:paraId="387DE38B" w14:textId="77777777" w:rsidR="00FD2279" w:rsidRDefault="00FD2279" w:rsidP="00FD2279">
            <w:pPr>
              <w:rPr>
                <w:rFonts w:ascii="Arial" w:eastAsia="Times New Roman" w:hAnsi="Arial" w:cs="Arial"/>
                <w:sz w:val="20"/>
                <w:szCs w:val="20"/>
                <w:lang w:val="es-CO" w:eastAsia="es-CO"/>
              </w:rPr>
            </w:pPr>
          </w:p>
          <w:p w14:paraId="15A43ECF" w14:textId="4E8752BC" w:rsidR="00C43862" w:rsidRPr="00480D7E" w:rsidRDefault="00F139FF" w:rsidP="00FD2279">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 xml:space="preserve">Actualización </w:t>
            </w:r>
            <w:r w:rsidR="00FD2279" w:rsidRPr="00480D7E">
              <w:rPr>
                <w:rFonts w:ascii="Arial" w:eastAsia="Times New Roman" w:hAnsi="Arial" w:cs="Arial"/>
                <w:sz w:val="20"/>
                <w:szCs w:val="20"/>
                <w:lang w:val="es-CO" w:eastAsia="es-CO"/>
              </w:rPr>
              <w:t>Diagnóstico</w:t>
            </w:r>
            <w:r w:rsidRPr="00480D7E">
              <w:rPr>
                <w:rFonts w:ascii="Arial" w:eastAsia="Times New Roman" w:hAnsi="Arial" w:cs="Arial"/>
                <w:sz w:val="20"/>
                <w:szCs w:val="20"/>
                <w:lang w:val="es-CO" w:eastAsia="es-CO"/>
              </w:rPr>
              <w:t xml:space="preserve"> Integral de Archivos </w:t>
            </w:r>
          </w:p>
        </w:tc>
        <w:tc>
          <w:tcPr>
            <w:tcW w:w="2268" w:type="dxa"/>
            <w:tcBorders>
              <w:top w:val="single" w:sz="4" w:space="0" w:color="auto"/>
              <w:left w:val="single" w:sz="4" w:space="0" w:color="auto"/>
              <w:bottom w:val="single" w:sz="4" w:space="0" w:color="auto"/>
              <w:right w:val="single" w:sz="4" w:space="0" w:color="auto"/>
            </w:tcBorders>
          </w:tcPr>
          <w:p w14:paraId="76B898B2" w14:textId="7C898D98" w:rsidR="00C43862" w:rsidRPr="00480D7E" w:rsidRDefault="00F139FF" w:rsidP="00FD2279">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 xml:space="preserve">Realizar la actualización del </w:t>
            </w:r>
            <w:r w:rsidR="00FD2279" w:rsidRPr="00480D7E">
              <w:rPr>
                <w:rFonts w:ascii="Arial" w:eastAsia="Times New Roman" w:hAnsi="Arial" w:cs="Arial"/>
                <w:sz w:val="20"/>
                <w:szCs w:val="20"/>
                <w:lang w:val="es-CO" w:eastAsia="es-CO"/>
              </w:rPr>
              <w:t>diagnóstico</w:t>
            </w:r>
            <w:r w:rsidRPr="00480D7E">
              <w:rPr>
                <w:rFonts w:ascii="Arial" w:eastAsia="Times New Roman" w:hAnsi="Arial" w:cs="Arial"/>
                <w:sz w:val="20"/>
                <w:szCs w:val="20"/>
                <w:lang w:val="es-CO" w:eastAsia="es-CO"/>
              </w:rPr>
              <w:t xml:space="preserve"> integral de archivos acorde con los lineamientos del MGDA. </w:t>
            </w:r>
          </w:p>
        </w:tc>
      </w:tr>
      <w:tr w:rsidR="008E2099" w:rsidRPr="00480D7E" w14:paraId="7E12E1FC" w14:textId="77777777" w:rsidTr="002D07B0">
        <w:trPr>
          <w:trHeight w:val="911"/>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01E94BAB" w14:textId="37C5B815" w:rsidR="008E2099" w:rsidRPr="00480D7E" w:rsidRDefault="00B641F0" w:rsidP="00FD2279">
            <w:pPr>
              <w:jc w:val="cente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2</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6E088568" w14:textId="2ECFE063" w:rsidR="008E2099" w:rsidRPr="00480D7E" w:rsidRDefault="0046306A" w:rsidP="00FD2279">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Falta de personal idóneo para la administración documental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F2E004" w14:textId="7FB69BD1" w:rsidR="008E2099" w:rsidRPr="00480D7E" w:rsidRDefault="00F139FF" w:rsidP="00FD2279">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Realizar la contratación de profesionales en gestión documental</w:t>
            </w:r>
          </w:p>
        </w:tc>
        <w:tc>
          <w:tcPr>
            <w:tcW w:w="2268" w:type="dxa"/>
            <w:tcBorders>
              <w:top w:val="single" w:sz="4" w:space="0" w:color="auto"/>
              <w:left w:val="single" w:sz="4" w:space="0" w:color="auto"/>
              <w:bottom w:val="single" w:sz="4" w:space="0" w:color="auto"/>
              <w:right w:val="single" w:sz="4" w:space="0" w:color="auto"/>
            </w:tcBorders>
          </w:tcPr>
          <w:p w14:paraId="1B88E654" w14:textId="59416C34" w:rsidR="008E2099" w:rsidRPr="00480D7E" w:rsidRDefault="00480D7E" w:rsidP="00FD2279">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Contratación profesionales</w:t>
            </w:r>
            <w:r w:rsidR="008D2684" w:rsidRPr="00480D7E">
              <w:rPr>
                <w:rFonts w:ascii="Arial" w:eastAsia="Times New Roman" w:hAnsi="Arial" w:cs="Arial"/>
                <w:sz w:val="20"/>
                <w:szCs w:val="20"/>
                <w:lang w:val="es-CO" w:eastAsia="es-CO"/>
              </w:rPr>
              <w:t xml:space="preserve"> en gestión documental</w:t>
            </w:r>
          </w:p>
        </w:tc>
        <w:tc>
          <w:tcPr>
            <w:tcW w:w="2268" w:type="dxa"/>
            <w:tcBorders>
              <w:top w:val="single" w:sz="4" w:space="0" w:color="auto"/>
              <w:left w:val="single" w:sz="4" w:space="0" w:color="auto"/>
              <w:bottom w:val="single" w:sz="4" w:space="0" w:color="auto"/>
              <w:right w:val="single" w:sz="4" w:space="0" w:color="auto"/>
            </w:tcBorders>
          </w:tcPr>
          <w:p w14:paraId="6DF8D511" w14:textId="70A457DC" w:rsidR="008E2099" w:rsidRPr="00480D7E" w:rsidRDefault="00480D7E" w:rsidP="00FD2279">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 xml:space="preserve">Realizar </w:t>
            </w:r>
            <w:r w:rsidR="008D2684" w:rsidRPr="00480D7E">
              <w:rPr>
                <w:rFonts w:ascii="Arial" w:eastAsia="Times New Roman" w:hAnsi="Arial" w:cs="Arial"/>
                <w:sz w:val="20"/>
                <w:szCs w:val="20"/>
                <w:lang w:val="es-CO" w:eastAsia="es-CO"/>
              </w:rPr>
              <w:t xml:space="preserve">la </w:t>
            </w:r>
            <w:r w:rsidRPr="00480D7E">
              <w:rPr>
                <w:rFonts w:ascii="Arial" w:eastAsia="Times New Roman" w:hAnsi="Arial" w:cs="Arial"/>
                <w:sz w:val="20"/>
                <w:szCs w:val="20"/>
                <w:lang w:val="es-CO" w:eastAsia="es-CO"/>
              </w:rPr>
              <w:t>contratación</w:t>
            </w:r>
            <w:r w:rsidR="008D2684" w:rsidRPr="00480D7E">
              <w:rPr>
                <w:rFonts w:ascii="Arial" w:eastAsia="Times New Roman" w:hAnsi="Arial" w:cs="Arial"/>
                <w:sz w:val="20"/>
                <w:szCs w:val="20"/>
                <w:lang w:val="es-CO" w:eastAsia="es-CO"/>
              </w:rPr>
              <w:t xml:space="preserve"> de personal </w:t>
            </w:r>
            <w:r w:rsidRPr="00480D7E">
              <w:rPr>
                <w:rFonts w:ascii="Arial" w:eastAsia="Times New Roman" w:hAnsi="Arial" w:cs="Arial"/>
                <w:sz w:val="20"/>
                <w:szCs w:val="20"/>
                <w:lang w:val="es-CO" w:eastAsia="es-CO"/>
              </w:rPr>
              <w:t>idóneo</w:t>
            </w:r>
            <w:r w:rsidR="008D2684" w:rsidRPr="00480D7E">
              <w:rPr>
                <w:rFonts w:ascii="Arial" w:eastAsia="Times New Roman" w:hAnsi="Arial" w:cs="Arial"/>
                <w:sz w:val="20"/>
                <w:szCs w:val="20"/>
                <w:lang w:val="es-CO" w:eastAsia="es-CO"/>
              </w:rPr>
              <w:t xml:space="preserve"> que ejecute </w:t>
            </w:r>
            <w:r w:rsidRPr="00480D7E">
              <w:rPr>
                <w:rFonts w:ascii="Arial" w:eastAsia="Times New Roman" w:hAnsi="Arial" w:cs="Arial"/>
                <w:sz w:val="20"/>
                <w:szCs w:val="20"/>
                <w:lang w:val="es-CO" w:eastAsia="es-CO"/>
              </w:rPr>
              <w:t>las actividades planeadas en gestión documental</w:t>
            </w:r>
          </w:p>
        </w:tc>
      </w:tr>
      <w:tr w:rsidR="0053007F" w:rsidRPr="00480D7E" w14:paraId="28BC8580" w14:textId="77777777" w:rsidTr="002D07B0">
        <w:trPr>
          <w:trHeight w:val="106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A4CF8" w14:textId="77777777" w:rsidR="0053007F" w:rsidRPr="006A741F" w:rsidRDefault="0053007F" w:rsidP="0053007F">
            <w:pPr>
              <w:jc w:val="center"/>
              <w:rPr>
                <w:rFonts w:ascii="Arial" w:eastAsia="Times New Roman" w:hAnsi="Arial" w:cs="Arial"/>
                <w:color w:val="000000"/>
                <w:sz w:val="20"/>
                <w:szCs w:val="20"/>
                <w:lang w:val="es-CO" w:eastAsia="es-CO"/>
              </w:rPr>
            </w:pPr>
            <w:r w:rsidRPr="006A741F">
              <w:rPr>
                <w:rFonts w:ascii="Arial" w:eastAsia="Times New Roman" w:hAnsi="Arial" w:cs="Arial"/>
                <w:color w:val="000000"/>
                <w:sz w:val="20"/>
                <w:szCs w:val="20"/>
                <w:lang w:val="es-CO" w:eastAsia="es-CO"/>
              </w:rPr>
              <w:t>3</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790D" w14:textId="180B448B" w:rsidR="0053007F" w:rsidRPr="006A741F" w:rsidRDefault="0053007F" w:rsidP="0053007F">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La entidad no cuenta con instalaciones propias adecuadas para el archivo central y fondo acumulado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B889D" w14:textId="77777777" w:rsidR="0053007F" w:rsidRPr="006A741F" w:rsidRDefault="0053007F" w:rsidP="0053007F">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 xml:space="preserve">Implementar el Sistema Integrado de Conservación Documental SIC con sus respectivos planes y programas </w:t>
            </w:r>
          </w:p>
        </w:tc>
        <w:tc>
          <w:tcPr>
            <w:tcW w:w="2268" w:type="dxa"/>
            <w:tcBorders>
              <w:top w:val="single" w:sz="4" w:space="0" w:color="auto"/>
              <w:left w:val="single" w:sz="4" w:space="0" w:color="auto"/>
              <w:bottom w:val="single" w:sz="4" w:space="0" w:color="auto"/>
              <w:right w:val="single" w:sz="4" w:space="0" w:color="auto"/>
            </w:tcBorders>
          </w:tcPr>
          <w:p w14:paraId="35BC620D" w14:textId="5004BAFA" w:rsidR="0053007F" w:rsidRPr="00480D7E" w:rsidRDefault="00683B5D" w:rsidP="0053007F">
            <w:pPr>
              <w:rPr>
                <w:rFonts w:ascii="Arial" w:eastAsia="Times New Roman" w:hAnsi="Arial" w:cs="Arial"/>
                <w:sz w:val="20"/>
                <w:szCs w:val="20"/>
                <w:lang w:val="es-CO" w:eastAsia="es-CO"/>
              </w:rPr>
            </w:pPr>
            <w:r w:rsidRPr="00480D7E">
              <w:rPr>
                <w:rFonts w:ascii="Arial" w:eastAsia="Times New Roman" w:hAnsi="Arial" w:cs="Arial"/>
                <w:color w:val="222222"/>
                <w:sz w:val="20"/>
                <w:szCs w:val="20"/>
                <w:lang w:eastAsia="es-CO"/>
              </w:rPr>
              <w:t>traslado del archivo central y fondo acumulado a las instalaciones propias o alquiladas de la contraloría que cumplan con los estándares solicitados por el AGN</w:t>
            </w:r>
          </w:p>
        </w:tc>
        <w:tc>
          <w:tcPr>
            <w:tcW w:w="2268" w:type="dxa"/>
            <w:tcBorders>
              <w:top w:val="single" w:sz="4" w:space="0" w:color="auto"/>
              <w:left w:val="single" w:sz="4" w:space="0" w:color="auto"/>
              <w:bottom w:val="single" w:sz="4" w:space="0" w:color="auto"/>
              <w:right w:val="single" w:sz="4" w:space="0" w:color="auto"/>
            </w:tcBorders>
          </w:tcPr>
          <w:p w14:paraId="358916C6" w14:textId="773CE476" w:rsidR="00013E6D" w:rsidRPr="00480D7E" w:rsidRDefault="00013E6D" w:rsidP="00013E6D">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Continuar a con la aplicación del SIC</w:t>
            </w:r>
          </w:p>
          <w:p w14:paraId="433A2C93" w14:textId="673B76CE" w:rsidR="0053007F" w:rsidRPr="00480D7E" w:rsidRDefault="00013E6D" w:rsidP="00013E6D">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búsqueda de bodega para archivo central que cumpla con los requisitos de ley</w:t>
            </w:r>
          </w:p>
        </w:tc>
      </w:tr>
      <w:tr w:rsidR="0053007F" w:rsidRPr="00480D7E" w14:paraId="304A2E18" w14:textId="77777777" w:rsidTr="002D07B0">
        <w:trPr>
          <w:trHeight w:val="1263"/>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6116" w14:textId="5941C5DD" w:rsidR="0053007F" w:rsidRPr="006A741F" w:rsidRDefault="00E5398F" w:rsidP="0053007F">
            <w:pPr>
              <w:jc w:val="cente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4</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5B91" w14:textId="71A9C0DF" w:rsidR="0053007F" w:rsidRPr="006A741F" w:rsidRDefault="0053007F" w:rsidP="0053007F">
            <w:pPr>
              <w:rPr>
                <w:rFonts w:ascii="Arial" w:eastAsia="Times New Roman" w:hAnsi="Arial" w:cs="Arial"/>
                <w:color w:val="000000"/>
                <w:sz w:val="20"/>
                <w:szCs w:val="20"/>
                <w:lang w:val="es-CO" w:eastAsia="es-CO"/>
              </w:rPr>
            </w:pPr>
            <w:r w:rsidRPr="006A741F">
              <w:rPr>
                <w:rFonts w:ascii="Arial" w:eastAsia="Times New Roman" w:hAnsi="Arial" w:cs="Arial"/>
                <w:color w:val="000000"/>
                <w:sz w:val="20"/>
                <w:szCs w:val="20"/>
                <w:lang w:val="es-CO" w:eastAsia="es-CO"/>
              </w:rPr>
              <w:t xml:space="preserve"> </w:t>
            </w:r>
            <w:r w:rsidR="00E5398F" w:rsidRPr="00480D7E">
              <w:rPr>
                <w:rFonts w:ascii="Arial" w:eastAsia="Times New Roman" w:hAnsi="Arial" w:cs="Arial"/>
                <w:color w:val="000000"/>
                <w:sz w:val="20"/>
                <w:szCs w:val="20"/>
                <w:lang w:val="es-CO" w:eastAsia="es-CO"/>
              </w:rPr>
              <w:t>No se ha implementado documento electrónico acorde a los requisitos de ley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58398" w14:textId="6D6A68C8" w:rsidR="0053007F" w:rsidRPr="006A741F" w:rsidRDefault="00E5398F" w:rsidP="0053007F">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I</w:t>
            </w:r>
            <w:r w:rsidR="0053007F" w:rsidRPr="00480D7E">
              <w:rPr>
                <w:rFonts w:ascii="Arial" w:eastAsia="Times New Roman" w:hAnsi="Arial" w:cs="Arial"/>
                <w:color w:val="000000"/>
                <w:sz w:val="20"/>
                <w:szCs w:val="20"/>
                <w:lang w:val="es-CO" w:eastAsia="es-CO"/>
              </w:rPr>
              <w:t xml:space="preserve">mplementar el programa de documentos electrónicos de Archivo e implementar el Sistema de gestión de documentos electrónicos de Archivo. </w:t>
            </w:r>
          </w:p>
        </w:tc>
        <w:tc>
          <w:tcPr>
            <w:tcW w:w="2268" w:type="dxa"/>
            <w:tcBorders>
              <w:top w:val="single" w:sz="4" w:space="0" w:color="auto"/>
              <w:left w:val="single" w:sz="4" w:space="0" w:color="auto"/>
              <w:bottom w:val="single" w:sz="4" w:space="0" w:color="auto"/>
              <w:right w:val="single" w:sz="4" w:space="0" w:color="auto"/>
            </w:tcBorders>
          </w:tcPr>
          <w:p w14:paraId="3A27B0B0" w14:textId="6BBB437A" w:rsidR="0053007F" w:rsidRPr="00480D7E" w:rsidRDefault="00FE3DB8" w:rsidP="0053007F">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Implementar el programa de documentos electrónicos de archivo alineado con el SGDEA.</w:t>
            </w:r>
          </w:p>
        </w:tc>
        <w:tc>
          <w:tcPr>
            <w:tcW w:w="2268" w:type="dxa"/>
            <w:tcBorders>
              <w:top w:val="single" w:sz="4" w:space="0" w:color="auto"/>
              <w:left w:val="single" w:sz="4" w:space="0" w:color="auto"/>
              <w:bottom w:val="single" w:sz="4" w:space="0" w:color="auto"/>
              <w:right w:val="single" w:sz="4" w:space="0" w:color="auto"/>
            </w:tcBorders>
          </w:tcPr>
          <w:p w14:paraId="53DCD939" w14:textId="44615DB2" w:rsidR="0053007F" w:rsidRPr="00480D7E" w:rsidRDefault="00FE3DB8" w:rsidP="0053007F">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 xml:space="preserve">Para la siguiente vigencia implementar el programa de documentos electrónicos de archivo. </w:t>
            </w:r>
          </w:p>
        </w:tc>
      </w:tr>
      <w:tr w:rsidR="0053007F" w:rsidRPr="00480D7E" w14:paraId="295B20D8" w14:textId="77777777" w:rsidTr="002D07B0">
        <w:trPr>
          <w:trHeight w:val="1461"/>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DA78" w14:textId="0D294F73" w:rsidR="0053007F" w:rsidRPr="006A741F" w:rsidRDefault="00480D7E" w:rsidP="0053007F">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5</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2FE97" w14:textId="77777777" w:rsidR="0053007F" w:rsidRPr="006A741F" w:rsidRDefault="0053007F" w:rsidP="0053007F">
            <w:pPr>
              <w:rPr>
                <w:rFonts w:ascii="Arial" w:eastAsia="Times New Roman" w:hAnsi="Arial" w:cs="Arial"/>
                <w:color w:val="000000"/>
                <w:sz w:val="20"/>
                <w:szCs w:val="20"/>
                <w:lang w:val="es-CO" w:eastAsia="es-CO"/>
              </w:rPr>
            </w:pPr>
            <w:r w:rsidRPr="006A741F">
              <w:rPr>
                <w:rFonts w:ascii="Arial" w:eastAsia="Times New Roman" w:hAnsi="Arial" w:cs="Arial"/>
                <w:color w:val="000000"/>
                <w:sz w:val="20"/>
                <w:szCs w:val="20"/>
                <w:lang w:val="es-CO" w:eastAsia="es-CO"/>
              </w:rPr>
              <w:t>Existe un fondo acumulado el cual se debe organizar e inventariar acorde a la normativa establecida por el AGN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DCE43" w14:textId="77777777" w:rsidR="0053007F" w:rsidRPr="006A741F" w:rsidRDefault="0053007F" w:rsidP="0053007F">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 xml:space="preserve">Realizar la elaboración y aplicación de las Tablas de Valoración Documental TVD. </w:t>
            </w:r>
          </w:p>
        </w:tc>
        <w:tc>
          <w:tcPr>
            <w:tcW w:w="2268" w:type="dxa"/>
            <w:tcBorders>
              <w:top w:val="single" w:sz="4" w:space="0" w:color="auto"/>
              <w:left w:val="single" w:sz="4" w:space="0" w:color="auto"/>
              <w:bottom w:val="single" w:sz="4" w:space="0" w:color="auto"/>
              <w:right w:val="single" w:sz="4" w:space="0" w:color="auto"/>
            </w:tcBorders>
          </w:tcPr>
          <w:p w14:paraId="4C08D0A1" w14:textId="20BC1D18" w:rsidR="0053007F" w:rsidRPr="00480D7E" w:rsidRDefault="0053007F" w:rsidP="0053007F">
            <w:pPr>
              <w:rPr>
                <w:rFonts w:ascii="Arial" w:eastAsia="Times New Roman" w:hAnsi="Arial" w:cs="Arial"/>
                <w:color w:val="222222"/>
                <w:sz w:val="20"/>
                <w:szCs w:val="20"/>
                <w:lang w:eastAsia="es-CO"/>
              </w:rPr>
            </w:pPr>
            <w:r w:rsidRPr="00480D7E">
              <w:rPr>
                <w:rFonts w:ascii="Arial" w:eastAsia="Times New Roman" w:hAnsi="Arial" w:cs="Arial"/>
                <w:color w:val="222222"/>
                <w:sz w:val="20"/>
                <w:szCs w:val="20"/>
                <w:lang w:eastAsia="es-CO"/>
              </w:rPr>
              <w:t xml:space="preserve">Fortalecimiento de las TVD, Aplicación e </w:t>
            </w:r>
            <w:r w:rsidRPr="0079622D">
              <w:rPr>
                <w:rFonts w:ascii="Arial" w:eastAsia="Times New Roman" w:hAnsi="Arial" w:cs="Arial"/>
                <w:color w:val="222222"/>
                <w:sz w:val="20"/>
                <w:szCs w:val="20"/>
                <w:lang w:eastAsia="es-CO"/>
              </w:rPr>
              <w:t>Intervención Fondo Acumulado</w:t>
            </w:r>
          </w:p>
        </w:tc>
        <w:tc>
          <w:tcPr>
            <w:tcW w:w="2268" w:type="dxa"/>
            <w:tcBorders>
              <w:top w:val="single" w:sz="4" w:space="0" w:color="auto"/>
              <w:left w:val="single" w:sz="4" w:space="0" w:color="auto"/>
              <w:bottom w:val="single" w:sz="4" w:space="0" w:color="auto"/>
              <w:right w:val="single" w:sz="4" w:space="0" w:color="auto"/>
            </w:tcBorders>
          </w:tcPr>
          <w:p w14:paraId="7C2BD904" w14:textId="2D0B63B7" w:rsidR="0053007F" w:rsidRPr="00480D7E" w:rsidRDefault="0053007F" w:rsidP="0053007F">
            <w:pPr>
              <w:rPr>
                <w:rFonts w:ascii="Arial" w:eastAsia="Times New Roman" w:hAnsi="Arial" w:cs="Arial"/>
                <w:color w:val="222222"/>
                <w:sz w:val="20"/>
                <w:szCs w:val="20"/>
                <w:lang w:eastAsia="es-CO"/>
              </w:rPr>
            </w:pPr>
            <w:r w:rsidRPr="0079622D">
              <w:rPr>
                <w:rFonts w:ascii="Arial" w:eastAsia="Times New Roman" w:hAnsi="Arial" w:cs="Arial"/>
                <w:color w:val="222222"/>
                <w:sz w:val="20"/>
                <w:szCs w:val="20"/>
                <w:lang w:eastAsia="es-CO"/>
              </w:rPr>
              <w:t>Para las siguientes vigencias se requiere la aplicación de las TVD con su correspondiente proceso de disposición final</w:t>
            </w:r>
          </w:p>
        </w:tc>
      </w:tr>
      <w:tr w:rsidR="00C27235" w:rsidRPr="00480D7E" w14:paraId="01A62FA4" w14:textId="77777777" w:rsidTr="002D07B0">
        <w:trPr>
          <w:trHeight w:val="876"/>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EB9B" w14:textId="44A35300" w:rsidR="00C27235" w:rsidRPr="006A741F" w:rsidRDefault="00480D7E" w:rsidP="00C27235">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lastRenderedPageBreak/>
              <w:t>6</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A5A80" w14:textId="000CD9F5" w:rsidR="00C27235" w:rsidRPr="006A741F" w:rsidRDefault="00C27235" w:rsidP="00C27235">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Los procedimientos de gestión documental no se encuentran alineados con el SGDEA de la entidad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9507" w14:textId="77777777" w:rsidR="00C27235" w:rsidRPr="006A741F" w:rsidRDefault="00C27235" w:rsidP="00C27235">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 xml:space="preserve">Actualizar los procedimientos de la gestión documental de acuerdo con los lineamientos normativos vigentes </w:t>
            </w:r>
          </w:p>
        </w:tc>
        <w:tc>
          <w:tcPr>
            <w:tcW w:w="2268" w:type="dxa"/>
            <w:tcBorders>
              <w:top w:val="single" w:sz="4" w:space="0" w:color="auto"/>
              <w:left w:val="single" w:sz="4" w:space="0" w:color="auto"/>
              <w:bottom w:val="single" w:sz="4" w:space="0" w:color="auto"/>
              <w:right w:val="single" w:sz="4" w:space="0" w:color="auto"/>
            </w:tcBorders>
          </w:tcPr>
          <w:p w14:paraId="30E73939" w14:textId="4CCDD109" w:rsidR="00C27235" w:rsidRPr="00480D7E" w:rsidRDefault="00062B87" w:rsidP="00C2723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 xml:space="preserve">Actualización de los procedimientos de la gestión documental alineados al </w:t>
            </w:r>
            <w:r w:rsidR="002D07B0" w:rsidRPr="00480D7E">
              <w:rPr>
                <w:rFonts w:ascii="Arial" w:eastAsia="Times New Roman" w:hAnsi="Arial" w:cs="Arial"/>
                <w:sz w:val="20"/>
                <w:szCs w:val="20"/>
                <w:lang w:val="es-CO" w:eastAsia="es-CO"/>
              </w:rPr>
              <w:t>SGDEA de la Contraloría</w:t>
            </w:r>
          </w:p>
        </w:tc>
        <w:tc>
          <w:tcPr>
            <w:tcW w:w="2268" w:type="dxa"/>
            <w:tcBorders>
              <w:top w:val="single" w:sz="4" w:space="0" w:color="auto"/>
              <w:left w:val="single" w:sz="4" w:space="0" w:color="auto"/>
              <w:bottom w:val="single" w:sz="4" w:space="0" w:color="auto"/>
              <w:right w:val="single" w:sz="4" w:space="0" w:color="auto"/>
            </w:tcBorders>
          </w:tcPr>
          <w:p w14:paraId="097D586A" w14:textId="2CDEE593" w:rsidR="00C27235" w:rsidRPr="00480D7E" w:rsidRDefault="002D07B0" w:rsidP="00C2723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 xml:space="preserve">Para la siguiente vigencia se requiere tanto la implementación como la actualización de los procedimientos de gestión documental con el componente de documento electrónico de archivo. </w:t>
            </w:r>
          </w:p>
        </w:tc>
      </w:tr>
      <w:tr w:rsidR="00C27235" w:rsidRPr="00480D7E" w14:paraId="5CE26CD0" w14:textId="77777777" w:rsidTr="002D07B0">
        <w:trPr>
          <w:trHeight w:val="1461"/>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B444" w14:textId="099D901C" w:rsidR="00C27235" w:rsidRPr="006A741F" w:rsidRDefault="00480D7E" w:rsidP="00C27235">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7</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4B41" w14:textId="77777777" w:rsidR="00C27235" w:rsidRPr="006A741F" w:rsidRDefault="00C27235" w:rsidP="00C27235">
            <w:pPr>
              <w:rPr>
                <w:rFonts w:ascii="Arial" w:eastAsia="Times New Roman" w:hAnsi="Arial" w:cs="Arial"/>
                <w:color w:val="000000"/>
                <w:sz w:val="20"/>
                <w:szCs w:val="20"/>
                <w:lang w:val="es-CO" w:eastAsia="es-CO"/>
              </w:rPr>
            </w:pPr>
            <w:r w:rsidRPr="006A741F">
              <w:rPr>
                <w:rFonts w:ascii="Arial" w:eastAsia="Times New Roman" w:hAnsi="Arial" w:cs="Arial"/>
                <w:color w:val="000000"/>
                <w:sz w:val="20"/>
                <w:szCs w:val="20"/>
                <w:lang w:val="es-CO" w:eastAsia="es-CO"/>
              </w:rPr>
              <w:t>Existe una baja capacitación en Gestión y sensibilización documental (Programa específico de capacitaciones)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B914" w14:textId="77777777" w:rsidR="00C27235" w:rsidRPr="006A741F" w:rsidRDefault="00C27235" w:rsidP="00C27235">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 xml:space="preserve">Fortalecer las capacitaciones a los funcionarios en conjunto con el área de Talento Humano alineadas con el Plan Institucional de Capacitaciones. </w:t>
            </w:r>
          </w:p>
        </w:tc>
        <w:tc>
          <w:tcPr>
            <w:tcW w:w="2268" w:type="dxa"/>
            <w:tcBorders>
              <w:top w:val="single" w:sz="4" w:space="0" w:color="auto"/>
              <w:left w:val="single" w:sz="4" w:space="0" w:color="auto"/>
              <w:bottom w:val="single" w:sz="4" w:space="0" w:color="auto"/>
              <w:right w:val="single" w:sz="4" w:space="0" w:color="auto"/>
            </w:tcBorders>
          </w:tcPr>
          <w:p w14:paraId="7FC35ABB" w14:textId="28EA064B" w:rsidR="00C27235" w:rsidRPr="00480D7E" w:rsidRDefault="00C27235" w:rsidP="00C2723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 xml:space="preserve">Plan Institucional de Capacitaciones, componente Gestión documental y administración de archivos. </w:t>
            </w:r>
          </w:p>
        </w:tc>
        <w:tc>
          <w:tcPr>
            <w:tcW w:w="2268" w:type="dxa"/>
            <w:tcBorders>
              <w:top w:val="single" w:sz="4" w:space="0" w:color="auto"/>
              <w:left w:val="single" w:sz="4" w:space="0" w:color="auto"/>
              <w:bottom w:val="single" w:sz="4" w:space="0" w:color="auto"/>
              <w:right w:val="single" w:sz="4" w:space="0" w:color="auto"/>
            </w:tcBorders>
          </w:tcPr>
          <w:p w14:paraId="4FF98DDA" w14:textId="1EFFA2C8" w:rsidR="00C27235" w:rsidRPr="00480D7E" w:rsidRDefault="00C27235" w:rsidP="00C27235">
            <w:pPr>
              <w:rPr>
                <w:rFonts w:ascii="Arial" w:eastAsia="Times New Roman" w:hAnsi="Arial" w:cs="Arial"/>
                <w:sz w:val="20"/>
                <w:szCs w:val="20"/>
                <w:lang w:val="es-CO" w:eastAsia="es-CO"/>
              </w:rPr>
            </w:pPr>
            <w:r w:rsidRPr="0079622D">
              <w:rPr>
                <w:rFonts w:ascii="Arial" w:eastAsia="Times New Roman" w:hAnsi="Arial" w:cs="Arial"/>
                <w:color w:val="222222"/>
                <w:sz w:val="20"/>
                <w:szCs w:val="20"/>
                <w:lang w:eastAsia="es-CO"/>
              </w:rPr>
              <w:t>Fortalecer las habilidades y conocimientos en gestión de documentos electrónicos</w:t>
            </w:r>
          </w:p>
        </w:tc>
      </w:tr>
      <w:tr w:rsidR="00C27235" w:rsidRPr="00480D7E" w14:paraId="6CED30F4" w14:textId="77777777" w:rsidTr="002D07B0">
        <w:trPr>
          <w:trHeight w:val="1461"/>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3C61" w14:textId="588F3A6A" w:rsidR="00C27235" w:rsidRPr="006A741F" w:rsidRDefault="00480D7E" w:rsidP="00480D7E">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8</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46C2" w14:textId="77777777" w:rsidR="00C27235" w:rsidRPr="006A741F" w:rsidRDefault="00C27235" w:rsidP="00C27235">
            <w:pPr>
              <w:rPr>
                <w:rFonts w:ascii="Arial" w:eastAsia="Times New Roman" w:hAnsi="Arial" w:cs="Arial"/>
                <w:color w:val="000000"/>
                <w:sz w:val="20"/>
                <w:szCs w:val="20"/>
                <w:lang w:val="es-CO" w:eastAsia="es-CO"/>
              </w:rPr>
            </w:pPr>
            <w:r w:rsidRPr="006A741F">
              <w:rPr>
                <w:rFonts w:ascii="Arial" w:eastAsia="Times New Roman" w:hAnsi="Arial" w:cs="Arial"/>
                <w:color w:val="000000"/>
                <w:sz w:val="20"/>
                <w:szCs w:val="20"/>
                <w:lang w:val="es-CO" w:eastAsia="es-CO"/>
              </w:rPr>
              <w:t xml:space="preserve">No se ha realizado la digitalización </w:t>
            </w:r>
            <w:r w:rsidRPr="00480D7E">
              <w:rPr>
                <w:rFonts w:ascii="Arial" w:eastAsia="Times New Roman" w:hAnsi="Arial" w:cs="Arial"/>
                <w:color w:val="000000"/>
                <w:sz w:val="20"/>
                <w:szCs w:val="20"/>
                <w:lang w:val="es-CO" w:eastAsia="es-CO"/>
              </w:rPr>
              <w:t>certificada</w:t>
            </w:r>
            <w:r w:rsidRPr="006A741F">
              <w:rPr>
                <w:rFonts w:ascii="Arial" w:eastAsia="Times New Roman" w:hAnsi="Arial" w:cs="Arial"/>
                <w:color w:val="000000"/>
                <w:sz w:val="20"/>
                <w:szCs w:val="20"/>
                <w:lang w:val="es-CO" w:eastAsia="es-CO"/>
              </w:rPr>
              <w:t xml:space="preserve"> de los expedientes </w:t>
            </w:r>
            <w:r w:rsidRPr="00480D7E">
              <w:rPr>
                <w:rFonts w:ascii="Arial" w:eastAsia="Times New Roman" w:hAnsi="Arial" w:cs="Arial"/>
                <w:color w:val="000000"/>
                <w:sz w:val="20"/>
                <w:szCs w:val="20"/>
                <w:lang w:val="es-CO" w:eastAsia="es-CO"/>
              </w:rPr>
              <w:t>misionales lo</w:t>
            </w:r>
            <w:r w:rsidRPr="006A741F">
              <w:rPr>
                <w:rFonts w:ascii="Arial" w:eastAsia="Times New Roman" w:hAnsi="Arial" w:cs="Arial"/>
                <w:color w:val="000000"/>
                <w:sz w:val="20"/>
                <w:szCs w:val="20"/>
                <w:lang w:val="es-CO" w:eastAsia="es-CO"/>
              </w:rPr>
              <w:t xml:space="preserve"> que dificulta la implementación del SGDEA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3B26" w14:textId="2E07E7F6" w:rsidR="00C27235" w:rsidRPr="006A741F" w:rsidRDefault="00EE4078" w:rsidP="00C27235">
            <w:pPr>
              <w:rPr>
                <w:rFonts w:ascii="Arial" w:eastAsia="Times New Roman" w:hAnsi="Arial" w:cs="Arial"/>
                <w:color w:val="000000"/>
                <w:sz w:val="20"/>
                <w:szCs w:val="20"/>
                <w:lang w:val="es-CO" w:eastAsia="es-CO"/>
              </w:rPr>
            </w:pPr>
            <w:r w:rsidRPr="00480D7E">
              <w:rPr>
                <w:rFonts w:ascii="Arial" w:eastAsia="Times New Roman" w:hAnsi="Arial" w:cs="Arial"/>
                <w:color w:val="000000"/>
                <w:sz w:val="20"/>
                <w:szCs w:val="20"/>
                <w:lang w:val="es-CO" w:eastAsia="es-CO"/>
              </w:rPr>
              <w:t>D</w:t>
            </w:r>
            <w:r w:rsidR="00C27235" w:rsidRPr="00480D7E">
              <w:rPr>
                <w:rFonts w:ascii="Arial" w:eastAsia="Times New Roman" w:hAnsi="Arial" w:cs="Arial"/>
                <w:color w:val="000000"/>
                <w:sz w:val="20"/>
                <w:szCs w:val="20"/>
                <w:lang w:val="es-CO" w:eastAsia="es-CO"/>
              </w:rPr>
              <w:t xml:space="preserve">esarrollar el Sistema de Gestión de Documentos Electrónicos de Archivo SGDEA. </w:t>
            </w:r>
          </w:p>
        </w:tc>
        <w:tc>
          <w:tcPr>
            <w:tcW w:w="2268" w:type="dxa"/>
            <w:tcBorders>
              <w:top w:val="single" w:sz="4" w:space="0" w:color="auto"/>
              <w:left w:val="single" w:sz="4" w:space="0" w:color="auto"/>
              <w:bottom w:val="single" w:sz="4" w:space="0" w:color="auto"/>
              <w:right w:val="single" w:sz="4" w:space="0" w:color="auto"/>
            </w:tcBorders>
          </w:tcPr>
          <w:p w14:paraId="1FF8EDA0" w14:textId="35E34F09" w:rsidR="00C27235" w:rsidRPr="00480D7E" w:rsidRDefault="00D37B14" w:rsidP="00C2723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Implementación de Documento Electrónico (SGDEA, Digitalización)</w:t>
            </w:r>
          </w:p>
        </w:tc>
        <w:tc>
          <w:tcPr>
            <w:tcW w:w="2268" w:type="dxa"/>
            <w:tcBorders>
              <w:top w:val="single" w:sz="4" w:space="0" w:color="auto"/>
              <w:left w:val="single" w:sz="4" w:space="0" w:color="auto"/>
              <w:bottom w:val="single" w:sz="4" w:space="0" w:color="auto"/>
              <w:right w:val="single" w:sz="4" w:space="0" w:color="auto"/>
            </w:tcBorders>
          </w:tcPr>
          <w:p w14:paraId="17F620FC" w14:textId="77777777" w:rsidR="00C25E05" w:rsidRPr="00480D7E" w:rsidRDefault="00C25E05" w:rsidP="00C25E0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Aplicación nuevos módulos correspondientes a:</w:t>
            </w:r>
          </w:p>
          <w:p w14:paraId="585C27F5" w14:textId="77777777" w:rsidR="00C25E05" w:rsidRPr="00480D7E" w:rsidRDefault="00C25E05" w:rsidP="00C25E0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Firma digital con certificado digital</w:t>
            </w:r>
          </w:p>
          <w:p w14:paraId="6275B59F" w14:textId="77777777" w:rsidR="00C25E05" w:rsidRPr="00480D7E" w:rsidRDefault="00C25E05" w:rsidP="00C25E0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Interoperabilidad con otros sistemas corporativos de la entidad</w:t>
            </w:r>
          </w:p>
          <w:p w14:paraId="3FB8509E" w14:textId="58C589E0" w:rsidR="00C27235" w:rsidRPr="00480D7E" w:rsidRDefault="00C25E05" w:rsidP="00C25E05">
            <w:pPr>
              <w:rPr>
                <w:rFonts w:ascii="Arial" w:eastAsia="Times New Roman" w:hAnsi="Arial" w:cs="Arial"/>
                <w:sz w:val="20"/>
                <w:szCs w:val="20"/>
                <w:lang w:val="es-CO" w:eastAsia="es-CO"/>
              </w:rPr>
            </w:pPr>
            <w:r w:rsidRPr="00480D7E">
              <w:rPr>
                <w:rFonts w:ascii="Arial" w:eastAsia="Times New Roman" w:hAnsi="Arial" w:cs="Arial"/>
                <w:sz w:val="20"/>
                <w:szCs w:val="20"/>
                <w:lang w:val="es-CO" w:eastAsia="es-CO"/>
              </w:rPr>
              <w:t>Continuar con el proceso de digitalización</w:t>
            </w:r>
          </w:p>
        </w:tc>
      </w:tr>
    </w:tbl>
    <w:p w14:paraId="0E6D4ECE" w14:textId="488FE19C" w:rsidR="00362161" w:rsidRDefault="0010211F" w:rsidP="001E7D7A">
      <w:pPr>
        <w:pStyle w:val="Descripcin"/>
        <w:jc w:val="center"/>
        <w:rPr>
          <w:rFonts w:ascii="Arial" w:hAnsi="Arial" w:cs="Arial"/>
          <w:color w:val="000000"/>
          <w:lang w:val="es-CO"/>
        </w:rPr>
      </w:pPr>
      <w:r>
        <w:t xml:space="preserve">Tabla </w:t>
      </w:r>
      <w:r>
        <w:fldChar w:fldCharType="begin"/>
      </w:r>
      <w:r>
        <w:instrText xml:space="preserve"> SEQ Tabla \* ARABIC </w:instrText>
      </w:r>
      <w:r>
        <w:fldChar w:fldCharType="separate"/>
      </w:r>
      <w:r>
        <w:rPr>
          <w:noProof/>
        </w:rPr>
        <w:t>5</w:t>
      </w:r>
      <w:r>
        <w:fldChar w:fldCharType="end"/>
      </w:r>
      <w:r>
        <w:t>: Planes y proyectos propuestos</w:t>
      </w:r>
    </w:p>
    <w:p w14:paraId="1274DCED" w14:textId="254FBA13" w:rsidR="00362161" w:rsidRPr="000467A4" w:rsidRDefault="00362161" w:rsidP="005B116A">
      <w:pPr>
        <w:pStyle w:val="Ttulo2"/>
        <w:shd w:val="clear" w:color="auto" w:fill="FFFF00"/>
        <w:spacing w:line="276" w:lineRule="auto"/>
      </w:pPr>
      <w:bookmarkStart w:id="20" w:name="_Toc117590927"/>
      <w:r w:rsidRPr="000467A4">
        <w:t>Construcción del Mapa de Ruta</w:t>
      </w:r>
      <w:bookmarkEnd w:id="20"/>
    </w:p>
    <w:p w14:paraId="284C2A65" w14:textId="77777777" w:rsidR="00362161" w:rsidRDefault="00362161" w:rsidP="005B116A">
      <w:pPr>
        <w:autoSpaceDE w:val="0"/>
        <w:autoSpaceDN w:val="0"/>
        <w:adjustRightInd w:val="0"/>
        <w:spacing w:line="276" w:lineRule="auto"/>
        <w:rPr>
          <w:rFonts w:ascii="Arial" w:hAnsi="Arial" w:cs="Arial"/>
          <w:color w:val="000000"/>
          <w:lang w:val="es-CO"/>
        </w:rPr>
      </w:pPr>
    </w:p>
    <w:p w14:paraId="1F49EF5C" w14:textId="6EA76247" w:rsidR="002D032F" w:rsidRDefault="002D032F"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Mapa de Ruta: Es una herramienta que permite identificar y comprender el orden en que se van a desarrollar los planes, programas y proyectos de la entidad.</w:t>
      </w:r>
    </w:p>
    <w:p w14:paraId="5B008D5A" w14:textId="77777777" w:rsidR="002D032F" w:rsidRDefault="002D032F" w:rsidP="005B116A">
      <w:pPr>
        <w:autoSpaceDE w:val="0"/>
        <w:autoSpaceDN w:val="0"/>
        <w:adjustRightInd w:val="0"/>
        <w:spacing w:line="276" w:lineRule="auto"/>
        <w:jc w:val="both"/>
        <w:rPr>
          <w:rFonts w:ascii="Arial" w:hAnsi="Arial" w:cs="Arial"/>
          <w:color w:val="000000"/>
          <w:lang w:val="es-CO"/>
        </w:rPr>
      </w:pPr>
    </w:p>
    <w:p w14:paraId="46756D61" w14:textId="77777777" w:rsidR="00936404" w:rsidRDefault="002D032F" w:rsidP="005B116A">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lastRenderedPageBreak/>
        <w:t xml:space="preserve">Construcción Mapa de Ruta: El Mapa de Ruta compila los planes, programas y proyectos, relacionados con la función Archivística de la entidad que estén en desarrollo o previstos para futuras acciones. En la creación del Mapa de Ruta </w:t>
      </w:r>
      <w:r w:rsidR="00936404">
        <w:rPr>
          <w:rFonts w:ascii="Arial" w:hAnsi="Arial" w:cs="Arial"/>
          <w:color w:val="000000"/>
          <w:lang w:val="es-CO"/>
        </w:rPr>
        <w:t>se tuvo en cuenta el tiempo de ejecución de cada Plan contemplado a corto, mediano y largo plazo.</w:t>
      </w:r>
    </w:p>
    <w:p w14:paraId="69E6D545" w14:textId="77777777" w:rsidR="00936404" w:rsidRDefault="00936404" w:rsidP="005B116A">
      <w:pPr>
        <w:autoSpaceDE w:val="0"/>
        <w:autoSpaceDN w:val="0"/>
        <w:adjustRightInd w:val="0"/>
        <w:spacing w:line="276" w:lineRule="auto"/>
        <w:jc w:val="both"/>
        <w:rPr>
          <w:rFonts w:ascii="Arial" w:hAnsi="Arial" w:cs="Arial"/>
          <w:color w:val="000000"/>
          <w:lang w:val="es-CO"/>
        </w:rPr>
      </w:pPr>
    </w:p>
    <w:p w14:paraId="0D03244F" w14:textId="2364727E" w:rsidR="00362161" w:rsidRDefault="002D032F" w:rsidP="005B116A">
      <w:pPr>
        <w:autoSpaceDE w:val="0"/>
        <w:autoSpaceDN w:val="0"/>
        <w:adjustRightInd w:val="0"/>
        <w:spacing w:line="276" w:lineRule="auto"/>
        <w:jc w:val="both"/>
        <w:rPr>
          <w:rFonts w:ascii="Arial" w:hAnsi="Arial" w:cs="Arial"/>
          <w:color w:val="000000"/>
          <w:lang w:val="es-CO"/>
        </w:rPr>
      </w:pPr>
      <w:r w:rsidRPr="002D032F">
        <w:rPr>
          <w:rFonts w:ascii="Arial" w:hAnsi="Arial" w:cs="Arial"/>
          <w:color w:val="000000"/>
          <w:lang w:val="es-CO"/>
        </w:rPr>
        <w:t xml:space="preserve">A </w:t>
      </w:r>
      <w:r w:rsidR="0036188F" w:rsidRPr="002D032F">
        <w:rPr>
          <w:rFonts w:ascii="Arial" w:hAnsi="Arial" w:cs="Arial"/>
          <w:color w:val="000000"/>
          <w:lang w:val="es-CO"/>
        </w:rPr>
        <w:t>continuación,</w:t>
      </w:r>
      <w:r w:rsidRPr="002D032F">
        <w:rPr>
          <w:rFonts w:ascii="Arial" w:hAnsi="Arial" w:cs="Arial"/>
          <w:color w:val="000000"/>
          <w:lang w:val="es-CO"/>
        </w:rPr>
        <w:t xml:space="preserve"> se describe el tiempo de ejecución de cada plan, programa o proyecto asociado con el PINAR</w:t>
      </w:r>
      <w:r>
        <w:rPr>
          <w:rFonts w:ascii="Arial" w:hAnsi="Arial" w:cs="Arial"/>
          <w:color w:val="000000"/>
          <w:lang w:val="es-CO"/>
        </w:rPr>
        <w:t>:</w:t>
      </w:r>
    </w:p>
    <w:p w14:paraId="732AE208" w14:textId="4B8E5F86" w:rsidR="005E5DF6" w:rsidRDefault="005E5DF6" w:rsidP="005B116A">
      <w:pPr>
        <w:autoSpaceDE w:val="0"/>
        <w:autoSpaceDN w:val="0"/>
        <w:adjustRightInd w:val="0"/>
        <w:spacing w:line="276" w:lineRule="auto"/>
        <w:rPr>
          <w:rFonts w:ascii="Arial" w:hAnsi="Arial" w:cs="Arial"/>
          <w:color w:val="000000"/>
          <w:lang w:val="es-CO"/>
        </w:rPr>
      </w:pPr>
    </w:p>
    <w:tbl>
      <w:tblPr>
        <w:tblW w:w="8260" w:type="dxa"/>
        <w:tblCellMar>
          <w:left w:w="70" w:type="dxa"/>
          <w:right w:w="70" w:type="dxa"/>
        </w:tblCellMar>
        <w:tblLook w:val="04A0" w:firstRow="1" w:lastRow="0" w:firstColumn="1" w:lastColumn="0" w:noHBand="0" w:noVBand="1"/>
      </w:tblPr>
      <w:tblGrid>
        <w:gridCol w:w="462"/>
        <w:gridCol w:w="4860"/>
        <w:gridCol w:w="590"/>
        <w:gridCol w:w="590"/>
        <w:gridCol w:w="961"/>
        <w:gridCol w:w="820"/>
      </w:tblGrid>
      <w:tr w:rsidR="006975A9" w:rsidRPr="006975A9" w14:paraId="5565A72B" w14:textId="77777777" w:rsidTr="006975A9">
        <w:trPr>
          <w:trHeight w:val="615"/>
        </w:trPr>
        <w:tc>
          <w:tcPr>
            <w:tcW w:w="440" w:type="dxa"/>
            <w:vMerge w:val="restart"/>
            <w:tcBorders>
              <w:top w:val="single" w:sz="8" w:space="0" w:color="auto"/>
              <w:left w:val="single" w:sz="8" w:space="0" w:color="auto"/>
              <w:bottom w:val="single" w:sz="8" w:space="0" w:color="000000"/>
              <w:right w:val="single" w:sz="8" w:space="0" w:color="auto"/>
            </w:tcBorders>
            <w:shd w:val="clear" w:color="000000" w:fill="C4D79B"/>
            <w:noWrap/>
            <w:vAlign w:val="center"/>
            <w:hideMark/>
          </w:tcPr>
          <w:p w14:paraId="61B9A4C9" w14:textId="77777777" w:rsidR="006975A9" w:rsidRPr="006975A9" w:rsidRDefault="006975A9" w:rsidP="006975A9">
            <w:pPr>
              <w:jc w:val="center"/>
              <w:rPr>
                <w:rFonts w:ascii="Calibri" w:eastAsia="Times New Roman" w:hAnsi="Calibri" w:cs="Calibri"/>
                <w:b/>
                <w:bCs/>
                <w:color w:val="000000"/>
                <w:sz w:val="22"/>
                <w:szCs w:val="22"/>
                <w:lang w:val="es-MX" w:eastAsia="es-MX"/>
              </w:rPr>
            </w:pPr>
            <w:r w:rsidRPr="006975A9">
              <w:rPr>
                <w:rFonts w:ascii="Calibri" w:eastAsia="Times New Roman" w:hAnsi="Calibri" w:cs="Calibri"/>
                <w:b/>
                <w:bCs/>
                <w:color w:val="000000"/>
                <w:sz w:val="22"/>
                <w:szCs w:val="22"/>
                <w:lang w:val="es-MX" w:eastAsia="es-MX"/>
              </w:rPr>
              <w:t>No.</w:t>
            </w:r>
          </w:p>
        </w:tc>
        <w:tc>
          <w:tcPr>
            <w:tcW w:w="4860" w:type="dxa"/>
            <w:vMerge w:val="restart"/>
            <w:tcBorders>
              <w:top w:val="single" w:sz="8" w:space="0" w:color="auto"/>
              <w:left w:val="single" w:sz="8" w:space="0" w:color="auto"/>
              <w:bottom w:val="single" w:sz="8" w:space="0" w:color="000000"/>
              <w:right w:val="single" w:sz="8" w:space="0" w:color="auto"/>
            </w:tcBorders>
            <w:shd w:val="clear" w:color="000000" w:fill="C4D79B"/>
            <w:noWrap/>
            <w:vAlign w:val="center"/>
            <w:hideMark/>
          </w:tcPr>
          <w:p w14:paraId="29F3AAAF" w14:textId="77777777" w:rsidR="006975A9" w:rsidRPr="006975A9" w:rsidRDefault="006975A9" w:rsidP="006975A9">
            <w:pPr>
              <w:jc w:val="center"/>
              <w:rPr>
                <w:rFonts w:ascii="Calibri" w:eastAsia="Times New Roman" w:hAnsi="Calibri" w:cs="Calibri"/>
                <w:b/>
                <w:bCs/>
                <w:color w:val="000000"/>
                <w:sz w:val="22"/>
                <w:szCs w:val="22"/>
                <w:lang w:val="es-MX" w:eastAsia="es-MX"/>
              </w:rPr>
            </w:pPr>
            <w:r w:rsidRPr="006975A9">
              <w:rPr>
                <w:rFonts w:ascii="Calibri" w:eastAsia="Times New Roman" w:hAnsi="Calibri" w:cs="Calibri"/>
                <w:b/>
                <w:bCs/>
                <w:color w:val="000000"/>
                <w:sz w:val="22"/>
                <w:szCs w:val="22"/>
                <w:lang w:val="es-MX" w:eastAsia="es-MX"/>
              </w:rPr>
              <w:t>Proyectos</w:t>
            </w:r>
          </w:p>
        </w:tc>
        <w:tc>
          <w:tcPr>
            <w:tcW w:w="1180" w:type="dxa"/>
            <w:gridSpan w:val="2"/>
            <w:tcBorders>
              <w:top w:val="single" w:sz="8" w:space="0" w:color="auto"/>
              <w:left w:val="nil"/>
              <w:bottom w:val="single" w:sz="8" w:space="0" w:color="auto"/>
              <w:right w:val="single" w:sz="8" w:space="0" w:color="000000"/>
            </w:tcBorders>
            <w:shd w:val="clear" w:color="000000" w:fill="C4D79B"/>
            <w:noWrap/>
            <w:vAlign w:val="center"/>
            <w:hideMark/>
          </w:tcPr>
          <w:p w14:paraId="03E7B220" w14:textId="77777777" w:rsidR="006975A9" w:rsidRPr="006975A9" w:rsidRDefault="006975A9" w:rsidP="006975A9">
            <w:pPr>
              <w:jc w:val="center"/>
              <w:rPr>
                <w:rFonts w:ascii="Calibri" w:eastAsia="Times New Roman" w:hAnsi="Calibri" w:cs="Calibri"/>
                <w:b/>
                <w:bCs/>
                <w:color w:val="000000"/>
                <w:sz w:val="22"/>
                <w:szCs w:val="22"/>
                <w:lang w:val="es-MX" w:eastAsia="es-MX"/>
              </w:rPr>
            </w:pPr>
            <w:r w:rsidRPr="006975A9">
              <w:rPr>
                <w:rFonts w:ascii="Calibri" w:eastAsia="Times New Roman" w:hAnsi="Calibri" w:cs="Calibri"/>
                <w:b/>
                <w:bCs/>
                <w:color w:val="000000"/>
                <w:sz w:val="22"/>
                <w:szCs w:val="22"/>
                <w:lang w:val="es-MX" w:eastAsia="es-MX"/>
              </w:rPr>
              <w:t>Corto Plazo</w:t>
            </w:r>
          </w:p>
        </w:tc>
        <w:tc>
          <w:tcPr>
            <w:tcW w:w="960" w:type="dxa"/>
            <w:tcBorders>
              <w:top w:val="single" w:sz="8" w:space="0" w:color="auto"/>
              <w:left w:val="nil"/>
              <w:bottom w:val="single" w:sz="8" w:space="0" w:color="auto"/>
              <w:right w:val="single" w:sz="8" w:space="0" w:color="auto"/>
            </w:tcBorders>
            <w:shd w:val="clear" w:color="000000" w:fill="C4D79B"/>
            <w:vAlign w:val="center"/>
            <w:hideMark/>
          </w:tcPr>
          <w:p w14:paraId="6AA93217" w14:textId="77777777" w:rsidR="006975A9" w:rsidRPr="006975A9" w:rsidRDefault="006975A9" w:rsidP="006975A9">
            <w:pPr>
              <w:jc w:val="center"/>
              <w:rPr>
                <w:rFonts w:ascii="Calibri" w:eastAsia="Times New Roman" w:hAnsi="Calibri" w:cs="Calibri"/>
                <w:b/>
                <w:bCs/>
                <w:color w:val="000000"/>
                <w:sz w:val="22"/>
                <w:szCs w:val="22"/>
                <w:lang w:val="es-MX" w:eastAsia="es-MX"/>
              </w:rPr>
            </w:pPr>
            <w:r w:rsidRPr="006975A9">
              <w:rPr>
                <w:rFonts w:ascii="Calibri" w:eastAsia="Times New Roman" w:hAnsi="Calibri" w:cs="Calibri"/>
                <w:b/>
                <w:bCs/>
                <w:color w:val="000000"/>
                <w:sz w:val="22"/>
                <w:szCs w:val="22"/>
                <w:lang w:val="es-MX" w:eastAsia="es-MX"/>
              </w:rPr>
              <w:t>Mediano Plazo</w:t>
            </w:r>
          </w:p>
        </w:tc>
        <w:tc>
          <w:tcPr>
            <w:tcW w:w="820" w:type="dxa"/>
            <w:tcBorders>
              <w:top w:val="single" w:sz="8" w:space="0" w:color="auto"/>
              <w:left w:val="nil"/>
              <w:bottom w:val="single" w:sz="8" w:space="0" w:color="auto"/>
              <w:right w:val="single" w:sz="8" w:space="0" w:color="auto"/>
            </w:tcBorders>
            <w:shd w:val="clear" w:color="000000" w:fill="C4D79B"/>
            <w:vAlign w:val="center"/>
            <w:hideMark/>
          </w:tcPr>
          <w:p w14:paraId="77F38C98" w14:textId="77777777" w:rsidR="006975A9" w:rsidRPr="006975A9" w:rsidRDefault="006975A9" w:rsidP="006975A9">
            <w:pPr>
              <w:jc w:val="center"/>
              <w:rPr>
                <w:rFonts w:ascii="Calibri" w:eastAsia="Times New Roman" w:hAnsi="Calibri" w:cs="Calibri"/>
                <w:b/>
                <w:bCs/>
                <w:color w:val="000000"/>
                <w:sz w:val="22"/>
                <w:szCs w:val="22"/>
                <w:lang w:val="es-MX" w:eastAsia="es-MX"/>
              </w:rPr>
            </w:pPr>
            <w:r w:rsidRPr="006975A9">
              <w:rPr>
                <w:rFonts w:ascii="Calibri" w:eastAsia="Times New Roman" w:hAnsi="Calibri" w:cs="Calibri"/>
                <w:b/>
                <w:bCs/>
                <w:color w:val="000000"/>
                <w:sz w:val="22"/>
                <w:szCs w:val="22"/>
                <w:lang w:val="es-MX" w:eastAsia="es-MX"/>
              </w:rPr>
              <w:t>Largo plazo</w:t>
            </w:r>
          </w:p>
        </w:tc>
      </w:tr>
      <w:tr w:rsidR="006975A9" w:rsidRPr="006975A9" w14:paraId="6225BFC7" w14:textId="77777777" w:rsidTr="006975A9">
        <w:trPr>
          <w:trHeight w:val="315"/>
        </w:trPr>
        <w:tc>
          <w:tcPr>
            <w:tcW w:w="440" w:type="dxa"/>
            <w:vMerge/>
            <w:tcBorders>
              <w:top w:val="single" w:sz="8" w:space="0" w:color="auto"/>
              <w:left w:val="single" w:sz="8" w:space="0" w:color="auto"/>
              <w:bottom w:val="single" w:sz="8" w:space="0" w:color="000000"/>
              <w:right w:val="single" w:sz="8" w:space="0" w:color="auto"/>
            </w:tcBorders>
            <w:vAlign w:val="center"/>
            <w:hideMark/>
          </w:tcPr>
          <w:p w14:paraId="37CAF184" w14:textId="77777777" w:rsidR="006975A9" w:rsidRPr="006975A9" w:rsidRDefault="006975A9" w:rsidP="006975A9">
            <w:pPr>
              <w:rPr>
                <w:rFonts w:ascii="Calibri" w:eastAsia="Times New Roman" w:hAnsi="Calibri" w:cs="Calibri"/>
                <w:b/>
                <w:bCs/>
                <w:color w:val="000000"/>
                <w:sz w:val="22"/>
                <w:szCs w:val="22"/>
                <w:lang w:val="es-MX" w:eastAsia="es-MX"/>
              </w:rPr>
            </w:pPr>
          </w:p>
        </w:tc>
        <w:tc>
          <w:tcPr>
            <w:tcW w:w="4860" w:type="dxa"/>
            <w:vMerge/>
            <w:tcBorders>
              <w:top w:val="single" w:sz="8" w:space="0" w:color="auto"/>
              <w:left w:val="single" w:sz="8" w:space="0" w:color="auto"/>
              <w:bottom w:val="single" w:sz="8" w:space="0" w:color="000000"/>
              <w:right w:val="single" w:sz="8" w:space="0" w:color="auto"/>
            </w:tcBorders>
            <w:vAlign w:val="center"/>
            <w:hideMark/>
          </w:tcPr>
          <w:p w14:paraId="7FA02712" w14:textId="77777777" w:rsidR="006975A9" w:rsidRPr="006975A9" w:rsidRDefault="006975A9" w:rsidP="006975A9">
            <w:pPr>
              <w:rPr>
                <w:rFonts w:ascii="Calibri" w:eastAsia="Times New Roman" w:hAnsi="Calibri" w:cs="Calibri"/>
                <w:b/>
                <w:bCs/>
                <w:color w:val="000000"/>
                <w:sz w:val="22"/>
                <w:szCs w:val="22"/>
                <w:lang w:val="es-MX" w:eastAsia="es-MX"/>
              </w:rPr>
            </w:pPr>
          </w:p>
        </w:tc>
        <w:tc>
          <w:tcPr>
            <w:tcW w:w="590" w:type="dxa"/>
            <w:tcBorders>
              <w:top w:val="nil"/>
              <w:left w:val="nil"/>
              <w:bottom w:val="single" w:sz="8" w:space="0" w:color="auto"/>
              <w:right w:val="single" w:sz="8" w:space="0" w:color="auto"/>
            </w:tcBorders>
            <w:shd w:val="clear" w:color="000000" w:fill="C4D79B"/>
            <w:noWrap/>
            <w:vAlign w:val="center"/>
            <w:hideMark/>
          </w:tcPr>
          <w:p w14:paraId="3E07E0BD"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2023</w:t>
            </w:r>
          </w:p>
        </w:tc>
        <w:tc>
          <w:tcPr>
            <w:tcW w:w="590" w:type="dxa"/>
            <w:tcBorders>
              <w:top w:val="nil"/>
              <w:left w:val="nil"/>
              <w:bottom w:val="single" w:sz="8" w:space="0" w:color="auto"/>
              <w:right w:val="single" w:sz="8" w:space="0" w:color="auto"/>
            </w:tcBorders>
            <w:shd w:val="clear" w:color="000000" w:fill="C4D79B"/>
            <w:noWrap/>
            <w:vAlign w:val="center"/>
            <w:hideMark/>
          </w:tcPr>
          <w:p w14:paraId="4F458E99"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2024</w:t>
            </w:r>
          </w:p>
        </w:tc>
        <w:tc>
          <w:tcPr>
            <w:tcW w:w="960" w:type="dxa"/>
            <w:tcBorders>
              <w:top w:val="nil"/>
              <w:left w:val="nil"/>
              <w:bottom w:val="single" w:sz="8" w:space="0" w:color="auto"/>
              <w:right w:val="single" w:sz="8" w:space="0" w:color="auto"/>
            </w:tcBorders>
            <w:shd w:val="clear" w:color="000000" w:fill="C4D79B"/>
            <w:noWrap/>
            <w:vAlign w:val="center"/>
            <w:hideMark/>
          </w:tcPr>
          <w:p w14:paraId="3A7C588D"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2025</w:t>
            </w:r>
          </w:p>
        </w:tc>
        <w:tc>
          <w:tcPr>
            <w:tcW w:w="820" w:type="dxa"/>
            <w:tcBorders>
              <w:top w:val="nil"/>
              <w:left w:val="nil"/>
              <w:bottom w:val="single" w:sz="8" w:space="0" w:color="auto"/>
              <w:right w:val="single" w:sz="8" w:space="0" w:color="auto"/>
            </w:tcBorders>
            <w:shd w:val="clear" w:color="000000" w:fill="C4D79B"/>
            <w:noWrap/>
            <w:vAlign w:val="center"/>
            <w:hideMark/>
          </w:tcPr>
          <w:p w14:paraId="4F5DF250"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2026-</w:t>
            </w:r>
          </w:p>
        </w:tc>
      </w:tr>
      <w:tr w:rsidR="006975A9" w:rsidRPr="006975A9" w14:paraId="1A2527A9" w14:textId="77777777" w:rsidTr="006975A9">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5D3B1187"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1</w:t>
            </w:r>
          </w:p>
        </w:tc>
        <w:tc>
          <w:tcPr>
            <w:tcW w:w="4860" w:type="dxa"/>
            <w:tcBorders>
              <w:top w:val="nil"/>
              <w:left w:val="nil"/>
              <w:bottom w:val="single" w:sz="8" w:space="0" w:color="auto"/>
              <w:right w:val="single" w:sz="8" w:space="0" w:color="auto"/>
            </w:tcBorders>
            <w:shd w:val="clear" w:color="auto" w:fill="auto"/>
            <w:vAlign w:val="center"/>
            <w:hideMark/>
          </w:tcPr>
          <w:p w14:paraId="3E1C58E3" w14:textId="164DD526" w:rsidR="006975A9" w:rsidRPr="006975A9" w:rsidRDefault="006975A9" w:rsidP="006975A9">
            <w:pPr>
              <w:rPr>
                <w:rFonts w:ascii="Arial" w:eastAsia="Times New Roman" w:hAnsi="Arial" w:cs="Arial"/>
                <w:color w:val="000000"/>
                <w:sz w:val="20"/>
                <w:szCs w:val="20"/>
                <w:lang w:val="es-MX" w:eastAsia="es-MX"/>
              </w:rPr>
            </w:pPr>
            <w:r w:rsidRPr="006975A9">
              <w:rPr>
                <w:rFonts w:ascii="Arial" w:eastAsia="Times New Roman" w:hAnsi="Arial" w:cs="Arial"/>
                <w:color w:val="000000"/>
                <w:sz w:val="20"/>
                <w:szCs w:val="20"/>
                <w:lang w:val="es-MX" w:eastAsia="es-MX"/>
              </w:rPr>
              <w:t xml:space="preserve">Actualización Diagnóstico Integral de Archivos </w:t>
            </w:r>
          </w:p>
        </w:tc>
        <w:tc>
          <w:tcPr>
            <w:tcW w:w="590" w:type="dxa"/>
            <w:tcBorders>
              <w:top w:val="nil"/>
              <w:left w:val="nil"/>
              <w:bottom w:val="single" w:sz="8" w:space="0" w:color="auto"/>
              <w:right w:val="single" w:sz="8" w:space="0" w:color="auto"/>
            </w:tcBorders>
            <w:shd w:val="clear" w:color="000000" w:fill="92D050"/>
            <w:noWrap/>
            <w:vAlign w:val="center"/>
            <w:hideMark/>
          </w:tcPr>
          <w:p w14:paraId="608AC512"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auto" w:fill="auto"/>
            <w:noWrap/>
            <w:vAlign w:val="center"/>
            <w:hideMark/>
          </w:tcPr>
          <w:p w14:paraId="46B71DC1"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auto" w:fill="auto"/>
            <w:noWrap/>
            <w:vAlign w:val="center"/>
            <w:hideMark/>
          </w:tcPr>
          <w:p w14:paraId="79FD4343"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auto" w:fill="auto"/>
            <w:noWrap/>
            <w:vAlign w:val="center"/>
            <w:hideMark/>
          </w:tcPr>
          <w:p w14:paraId="040A4C7E"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r w:rsidR="006975A9" w:rsidRPr="006975A9" w14:paraId="5159817F" w14:textId="77777777" w:rsidTr="006975A9">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E6F467A"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2</w:t>
            </w:r>
          </w:p>
        </w:tc>
        <w:tc>
          <w:tcPr>
            <w:tcW w:w="4860" w:type="dxa"/>
            <w:tcBorders>
              <w:top w:val="nil"/>
              <w:left w:val="nil"/>
              <w:bottom w:val="single" w:sz="8" w:space="0" w:color="auto"/>
              <w:right w:val="single" w:sz="8" w:space="0" w:color="auto"/>
            </w:tcBorders>
            <w:shd w:val="clear" w:color="auto" w:fill="auto"/>
            <w:vAlign w:val="center"/>
            <w:hideMark/>
          </w:tcPr>
          <w:p w14:paraId="2DEF861F" w14:textId="77777777" w:rsidR="006975A9" w:rsidRPr="006975A9" w:rsidRDefault="006975A9" w:rsidP="006975A9">
            <w:pPr>
              <w:rPr>
                <w:rFonts w:ascii="Arial" w:eastAsia="Times New Roman" w:hAnsi="Arial" w:cs="Arial"/>
                <w:color w:val="000000"/>
                <w:sz w:val="20"/>
                <w:szCs w:val="20"/>
                <w:lang w:val="es-MX" w:eastAsia="es-MX"/>
              </w:rPr>
            </w:pPr>
            <w:r w:rsidRPr="006975A9">
              <w:rPr>
                <w:rFonts w:ascii="Arial" w:eastAsia="Times New Roman" w:hAnsi="Arial" w:cs="Arial"/>
                <w:color w:val="000000"/>
                <w:sz w:val="20"/>
                <w:szCs w:val="20"/>
                <w:lang w:val="es-MX" w:eastAsia="es-MX"/>
              </w:rPr>
              <w:t>Contratación profesionales en gestión documental</w:t>
            </w:r>
          </w:p>
        </w:tc>
        <w:tc>
          <w:tcPr>
            <w:tcW w:w="590" w:type="dxa"/>
            <w:tcBorders>
              <w:top w:val="nil"/>
              <w:left w:val="nil"/>
              <w:bottom w:val="single" w:sz="8" w:space="0" w:color="auto"/>
              <w:right w:val="single" w:sz="8" w:space="0" w:color="auto"/>
            </w:tcBorders>
            <w:shd w:val="clear" w:color="000000" w:fill="92D050"/>
            <w:noWrap/>
            <w:vAlign w:val="center"/>
            <w:hideMark/>
          </w:tcPr>
          <w:p w14:paraId="58F917E5"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000000" w:fill="92D050"/>
            <w:noWrap/>
            <w:vAlign w:val="center"/>
            <w:hideMark/>
          </w:tcPr>
          <w:p w14:paraId="671694B7"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auto" w:fill="auto"/>
            <w:noWrap/>
            <w:vAlign w:val="center"/>
            <w:hideMark/>
          </w:tcPr>
          <w:p w14:paraId="6854193A"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auto" w:fill="auto"/>
            <w:noWrap/>
            <w:vAlign w:val="center"/>
            <w:hideMark/>
          </w:tcPr>
          <w:p w14:paraId="7D58C3B9"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r w:rsidR="006975A9" w:rsidRPr="006975A9" w14:paraId="636BB00F" w14:textId="77777777" w:rsidTr="006975A9">
        <w:trPr>
          <w:trHeight w:val="960"/>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1C9D78D"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3</w:t>
            </w:r>
          </w:p>
        </w:tc>
        <w:tc>
          <w:tcPr>
            <w:tcW w:w="4860" w:type="dxa"/>
            <w:tcBorders>
              <w:top w:val="nil"/>
              <w:left w:val="nil"/>
              <w:bottom w:val="single" w:sz="8" w:space="0" w:color="auto"/>
              <w:right w:val="single" w:sz="8" w:space="0" w:color="auto"/>
            </w:tcBorders>
            <w:shd w:val="clear" w:color="auto" w:fill="auto"/>
            <w:vAlign w:val="center"/>
            <w:hideMark/>
          </w:tcPr>
          <w:p w14:paraId="675F2412" w14:textId="77777777" w:rsidR="006975A9" w:rsidRPr="006975A9" w:rsidRDefault="006975A9" w:rsidP="006975A9">
            <w:pPr>
              <w:rPr>
                <w:rFonts w:ascii="Arial" w:eastAsia="Times New Roman" w:hAnsi="Arial" w:cs="Arial"/>
                <w:color w:val="222222"/>
                <w:sz w:val="20"/>
                <w:szCs w:val="20"/>
                <w:lang w:val="es-MX" w:eastAsia="es-MX"/>
              </w:rPr>
            </w:pPr>
            <w:r w:rsidRPr="006975A9">
              <w:rPr>
                <w:rFonts w:ascii="Arial" w:eastAsia="Times New Roman" w:hAnsi="Arial" w:cs="Arial"/>
                <w:color w:val="222222"/>
                <w:sz w:val="20"/>
                <w:szCs w:val="20"/>
                <w:lang w:val="es-MX" w:eastAsia="es-MX"/>
              </w:rPr>
              <w:t>Traslado del archivo central y fondo acumulado a las instalaciones propias o alquiladas de la contraloría que cumplan con los estándares solicitados por el AGN</w:t>
            </w:r>
          </w:p>
        </w:tc>
        <w:tc>
          <w:tcPr>
            <w:tcW w:w="590" w:type="dxa"/>
            <w:tcBorders>
              <w:top w:val="nil"/>
              <w:left w:val="nil"/>
              <w:bottom w:val="single" w:sz="8" w:space="0" w:color="auto"/>
              <w:right w:val="single" w:sz="8" w:space="0" w:color="auto"/>
            </w:tcBorders>
            <w:shd w:val="clear" w:color="auto" w:fill="auto"/>
            <w:noWrap/>
            <w:vAlign w:val="center"/>
            <w:hideMark/>
          </w:tcPr>
          <w:p w14:paraId="47F7BD73"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000000" w:fill="92D050"/>
            <w:noWrap/>
            <w:vAlign w:val="center"/>
            <w:hideMark/>
          </w:tcPr>
          <w:p w14:paraId="062BC8BC"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auto" w:fill="auto"/>
            <w:noWrap/>
            <w:vAlign w:val="center"/>
            <w:hideMark/>
          </w:tcPr>
          <w:p w14:paraId="58C0939C"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auto" w:fill="auto"/>
            <w:noWrap/>
            <w:vAlign w:val="center"/>
            <w:hideMark/>
          </w:tcPr>
          <w:p w14:paraId="6EEBB42A"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r w:rsidR="006975A9" w:rsidRPr="006975A9" w14:paraId="317D23C7" w14:textId="77777777" w:rsidTr="006975A9">
        <w:trPr>
          <w:trHeight w:val="52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54E1295"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4</w:t>
            </w:r>
          </w:p>
        </w:tc>
        <w:tc>
          <w:tcPr>
            <w:tcW w:w="4860" w:type="dxa"/>
            <w:tcBorders>
              <w:top w:val="nil"/>
              <w:left w:val="nil"/>
              <w:bottom w:val="single" w:sz="8" w:space="0" w:color="auto"/>
              <w:right w:val="single" w:sz="8" w:space="0" w:color="auto"/>
            </w:tcBorders>
            <w:shd w:val="clear" w:color="auto" w:fill="auto"/>
            <w:vAlign w:val="center"/>
            <w:hideMark/>
          </w:tcPr>
          <w:p w14:paraId="0F2B9D86" w14:textId="77777777" w:rsidR="006975A9" w:rsidRPr="006975A9" w:rsidRDefault="006975A9" w:rsidP="006975A9">
            <w:pPr>
              <w:rPr>
                <w:rFonts w:ascii="Arial" w:eastAsia="Times New Roman" w:hAnsi="Arial" w:cs="Arial"/>
                <w:color w:val="000000"/>
                <w:sz w:val="20"/>
                <w:szCs w:val="20"/>
                <w:lang w:val="es-MX" w:eastAsia="es-MX"/>
              </w:rPr>
            </w:pPr>
            <w:r w:rsidRPr="006975A9">
              <w:rPr>
                <w:rFonts w:ascii="Arial" w:eastAsia="Times New Roman" w:hAnsi="Arial" w:cs="Arial"/>
                <w:color w:val="000000"/>
                <w:sz w:val="20"/>
                <w:szCs w:val="20"/>
                <w:lang w:val="es-MX" w:eastAsia="es-MX"/>
              </w:rPr>
              <w:t>Implementar el programa de documentos electrónicos de archivo alineado con el SGDEA.</w:t>
            </w:r>
          </w:p>
        </w:tc>
        <w:tc>
          <w:tcPr>
            <w:tcW w:w="590" w:type="dxa"/>
            <w:tcBorders>
              <w:top w:val="nil"/>
              <w:left w:val="nil"/>
              <w:bottom w:val="single" w:sz="8" w:space="0" w:color="auto"/>
              <w:right w:val="single" w:sz="8" w:space="0" w:color="auto"/>
            </w:tcBorders>
            <w:shd w:val="clear" w:color="auto" w:fill="auto"/>
            <w:noWrap/>
            <w:vAlign w:val="center"/>
            <w:hideMark/>
          </w:tcPr>
          <w:p w14:paraId="1746C46C"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000000" w:fill="92D050"/>
            <w:noWrap/>
            <w:vAlign w:val="center"/>
            <w:hideMark/>
          </w:tcPr>
          <w:p w14:paraId="10EA1331"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000000" w:fill="92D050"/>
            <w:noWrap/>
            <w:vAlign w:val="center"/>
            <w:hideMark/>
          </w:tcPr>
          <w:p w14:paraId="7EEEFBDD"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000000" w:fill="92D050"/>
            <w:noWrap/>
            <w:vAlign w:val="center"/>
            <w:hideMark/>
          </w:tcPr>
          <w:p w14:paraId="31414EEA"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r w:rsidR="006975A9" w:rsidRPr="006975A9" w14:paraId="79F7600A" w14:textId="77777777" w:rsidTr="006975A9">
        <w:trPr>
          <w:trHeight w:val="52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8D248AF"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5</w:t>
            </w:r>
          </w:p>
        </w:tc>
        <w:tc>
          <w:tcPr>
            <w:tcW w:w="4860" w:type="dxa"/>
            <w:tcBorders>
              <w:top w:val="nil"/>
              <w:left w:val="nil"/>
              <w:bottom w:val="single" w:sz="8" w:space="0" w:color="auto"/>
              <w:right w:val="single" w:sz="8" w:space="0" w:color="auto"/>
            </w:tcBorders>
            <w:shd w:val="clear" w:color="auto" w:fill="auto"/>
            <w:vAlign w:val="center"/>
            <w:hideMark/>
          </w:tcPr>
          <w:p w14:paraId="263B2EAD" w14:textId="77777777" w:rsidR="006975A9" w:rsidRPr="006975A9" w:rsidRDefault="006975A9" w:rsidP="006975A9">
            <w:pPr>
              <w:rPr>
                <w:rFonts w:ascii="Arial" w:eastAsia="Times New Roman" w:hAnsi="Arial" w:cs="Arial"/>
                <w:color w:val="222222"/>
                <w:sz w:val="20"/>
                <w:szCs w:val="20"/>
                <w:lang w:val="es-MX" w:eastAsia="es-MX"/>
              </w:rPr>
            </w:pPr>
            <w:r w:rsidRPr="006975A9">
              <w:rPr>
                <w:rFonts w:ascii="Arial" w:eastAsia="Times New Roman" w:hAnsi="Arial" w:cs="Arial"/>
                <w:color w:val="222222"/>
                <w:sz w:val="20"/>
                <w:szCs w:val="20"/>
                <w:lang w:val="es-MX" w:eastAsia="es-MX"/>
              </w:rPr>
              <w:t>Fortalecimiento de las TVD, Aplicación e Intervención Fondo Acumulado</w:t>
            </w:r>
          </w:p>
        </w:tc>
        <w:tc>
          <w:tcPr>
            <w:tcW w:w="590" w:type="dxa"/>
            <w:tcBorders>
              <w:top w:val="nil"/>
              <w:left w:val="nil"/>
              <w:bottom w:val="single" w:sz="8" w:space="0" w:color="auto"/>
              <w:right w:val="single" w:sz="8" w:space="0" w:color="auto"/>
            </w:tcBorders>
            <w:shd w:val="clear" w:color="auto" w:fill="auto"/>
            <w:noWrap/>
            <w:vAlign w:val="center"/>
            <w:hideMark/>
          </w:tcPr>
          <w:p w14:paraId="477A792A"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000000" w:fill="92D050"/>
            <w:noWrap/>
            <w:vAlign w:val="center"/>
            <w:hideMark/>
          </w:tcPr>
          <w:p w14:paraId="408723B0"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000000" w:fill="92D050"/>
            <w:noWrap/>
            <w:vAlign w:val="center"/>
            <w:hideMark/>
          </w:tcPr>
          <w:p w14:paraId="1B70F234"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000000" w:fill="92D050"/>
            <w:noWrap/>
            <w:vAlign w:val="center"/>
            <w:hideMark/>
          </w:tcPr>
          <w:p w14:paraId="57087182"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r w:rsidR="006975A9" w:rsidRPr="006975A9" w14:paraId="51BD7DC8" w14:textId="77777777" w:rsidTr="006975A9">
        <w:trPr>
          <w:trHeight w:val="52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22C5B57"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6</w:t>
            </w:r>
          </w:p>
        </w:tc>
        <w:tc>
          <w:tcPr>
            <w:tcW w:w="4860" w:type="dxa"/>
            <w:tcBorders>
              <w:top w:val="nil"/>
              <w:left w:val="nil"/>
              <w:bottom w:val="single" w:sz="8" w:space="0" w:color="auto"/>
              <w:right w:val="single" w:sz="8" w:space="0" w:color="auto"/>
            </w:tcBorders>
            <w:shd w:val="clear" w:color="auto" w:fill="auto"/>
            <w:vAlign w:val="center"/>
            <w:hideMark/>
          </w:tcPr>
          <w:p w14:paraId="1AB8EE40" w14:textId="77777777" w:rsidR="006975A9" w:rsidRPr="006975A9" w:rsidRDefault="006975A9" w:rsidP="006975A9">
            <w:pPr>
              <w:rPr>
                <w:rFonts w:ascii="Arial" w:eastAsia="Times New Roman" w:hAnsi="Arial" w:cs="Arial"/>
                <w:color w:val="000000"/>
                <w:sz w:val="20"/>
                <w:szCs w:val="20"/>
                <w:lang w:val="es-MX" w:eastAsia="es-MX"/>
              </w:rPr>
            </w:pPr>
            <w:r w:rsidRPr="006975A9">
              <w:rPr>
                <w:rFonts w:ascii="Arial" w:eastAsia="Times New Roman" w:hAnsi="Arial" w:cs="Arial"/>
                <w:color w:val="000000"/>
                <w:sz w:val="20"/>
                <w:szCs w:val="20"/>
                <w:lang w:val="es-MX" w:eastAsia="es-MX"/>
              </w:rPr>
              <w:t>Actualización de los procedimientos de la gestión documental alineados al SGDEA de la Contraloría</w:t>
            </w:r>
          </w:p>
        </w:tc>
        <w:tc>
          <w:tcPr>
            <w:tcW w:w="590" w:type="dxa"/>
            <w:tcBorders>
              <w:top w:val="nil"/>
              <w:left w:val="nil"/>
              <w:bottom w:val="single" w:sz="8" w:space="0" w:color="auto"/>
              <w:right w:val="single" w:sz="8" w:space="0" w:color="auto"/>
            </w:tcBorders>
            <w:shd w:val="clear" w:color="auto" w:fill="auto"/>
            <w:noWrap/>
            <w:vAlign w:val="center"/>
            <w:hideMark/>
          </w:tcPr>
          <w:p w14:paraId="4398D854"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000000" w:fill="92D050"/>
            <w:noWrap/>
            <w:vAlign w:val="center"/>
            <w:hideMark/>
          </w:tcPr>
          <w:p w14:paraId="59AFE881"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000000" w:fill="92D050"/>
            <w:noWrap/>
            <w:vAlign w:val="center"/>
            <w:hideMark/>
          </w:tcPr>
          <w:p w14:paraId="4C777C79"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auto" w:fill="auto"/>
            <w:noWrap/>
            <w:vAlign w:val="center"/>
            <w:hideMark/>
          </w:tcPr>
          <w:p w14:paraId="1EEEFF1B"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r w:rsidR="006975A9" w:rsidRPr="006975A9" w14:paraId="70C6AB2C" w14:textId="77777777" w:rsidTr="006975A9">
        <w:trPr>
          <w:trHeight w:val="52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6D8F4CBA"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7</w:t>
            </w:r>
          </w:p>
        </w:tc>
        <w:tc>
          <w:tcPr>
            <w:tcW w:w="4860" w:type="dxa"/>
            <w:tcBorders>
              <w:top w:val="nil"/>
              <w:left w:val="nil"/>
              <w:bottom w:val="single" w:sz="8" w:space="0" w:color="auto"/>
              <w:right w:val="single" w:sz="8" w:space="0" w:color="auto"/>
            </w:tcBorders>
            <w:shd w:val="clear" w:color="auto" w:fill="auto"/>
            <w:vAlign w:val="center"/>
            <w:hideMark/>
          </w:tcPr>
          <w:p w14:paraId="2D7F6B11" w14:textId="77777777" w:rsidR="006975A9" w:rsidRPr="006975A9" w:rsidRDefault="006975A9" w:rsidP="006975A9">
            <w:pPr>
              <w:rPr>
                <w:rFonts w:ascii="Arial" w:eastAsia="Times New Roman" w:hAnsi="Arial" w:cs="Arial"/>
                <w:color w:val="000000"/>
                <w:sz w:val="20"/>
                <w:szCs w:val="20"/>
                <w:lang w:val="es-MX" w:eastAsia="es-MX"/>
              </w:rPr>
            </w:pPr>
            <w:r w:rsidRPr="006975A9">
              <w:rPr>
                <w:rFonts w:ascii="Arial" w:eastAsia="Times New Roman" w:hAnsi="Arial" w:cs="Arial"/>
                <w:color w:val="000000"/>
                <w:sz w:val="20"/>
                <w:szCs w:val="20"/>
                <w:lang w:val="es-MX" w:eastAsia="es-MX"/>
              </w:rPr>
              <w:t xml:space="preserve">Plan Institucional de Capacitaciones, componente Gestión documental y administración de archivos. </w:t>
            </w:r>
          </w:p>
        </w:tc>
        <w:tc>
          <w:tcPr>
            <w:tcW w:w="590" w:type="dxa"/>
            <w:tcBorders>
              <w:top w:val="nil"/>
              <w:left w:val="nil"/>
              <w:bottom w:val="single" w:sz="8" w:space="0" w:color="auto"/>
              <w:right w:val="single" w:sz="8" w:space="0" w:color="auto"/>
            </w:tcBorders>
            <w:shd w:val="clear" w:color="auto" w:fill="auto"/>
            <w:noWrap/>
            <w:vAlign w:val="center"/>
            <w:hideMark/>
          </w:tcPr>
          <w:p w14:paraId="0C3B2972"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000000" w:fill="92D050"/>
            <w:noWrap/>
            <w:vAlign w:val="center"/>
            <w:hideMark/>
          </w:tcPr>
          <w:p w14:paraId="54B1ABB7"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000000" w:fill="92D050"/>
            <w:noWrap/>
            <w:vAlign w:val="center"/>
            <w:hideMark/>
          </w:tcPr>
          <w:p w14:paraId="3F157940"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000000" w:fill="92D050"/>
            <w:noWrap/>
            <w:vAlign w:val="center"/>
            <w:hideMark/>
          </w:tcPr>
          <w:p w14:paraId="35D96A10"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r w:rsidR="006975A9" w:rsidRPr="006975A9" w14:paraId="1CEE7A10" w14:textId="77777777" w:rsidTr="006975A9">
        <w:trPr>
          <w:trHeight w:val="52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0A19C24" w14:textId="77777777" w:rsidR="006975A9" w:rsidRPr="006975A9" w:rsidRDefault="006975A9" w:rsidP="006975A9">
            <w:pPr>
              <w:jc w:val="cente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8</w:t>
            </w:r>
          </w:p>
        </w:tc>
        <w:tc>
          <w:tcPr>
            <w:tcW w:w="4860" w:type="dxa"/>
            <w:tcBorders>
              <w:top w:val="nil"/>
              <w:left w:val="nil"/>
              <w:bottom w:val="single" w:sz="8" w:space="0" w:color="auto"/>
              <w:right w:val="single" w:sz="8" w:space="0" w:color="auto"/>
            </w:tcBorders>
            <w:shd w:val="clear" w:color="auto" w:fill="auto"/>
            <w:vAlign w:val="center"/>
            <w:hideMark/>
          </w:tcPr>
          <w:p w14:paraId="22EFCCF3" w14:textId="77777777" w:rsidR="006975A9" w:rsidRPr="006975A9" w:rsidRDefault="006975A9" w:rsidP="006975A9">
            <w:pPr>
              <w:rPr>
                <w:rFonts w:ascii="Arial" w:eastAsia="Times New Roman" w:hAnsi="Arial" w:cs="Arial"/>
                <w:color w:val="000000"/>
                <w:sz w:val="20"/>
                <w:szCs w:val="20"/>
                <w:lang w:val="es-MX" w:eastAsia="es-MX"/>
              </w:rPr>
            </w:pPr>
            <w:r w:rsidRPr="006975A9">
              <w:rPr>
                <w:rFonts w:ascii="Arial" w:eastAsia="Times New Roman" w:hAnsi="Arial" w:cs="Arial"/>
                <w:color w:val="000000"/>
                <w:sz w:val="20"/>
                <w:szCs w:val="20"/>
                <w:lang w:val="es-MX" w:eastAsia="es-MX"/>
              </w:rPr>
              <w:t>Implementación de Documento Electrónico (SGDEA, Digitalización)</w:t>
            </w:r>
          </w:p>
        </w:tc>
        <w:tc>
          <w:tcPr>
            <w:tcW w:w="590" w:type="dxa"/>
            <w:tcBorders>
              <w:top w:val="nil"/>
              <w:left w:val="nil"/>
              <w:bottom w:val="single" w:sz="8" w:space="0" w:color="auto"/>
              <w:right w:val="single" w:sz="8" w:space="0" w:color="auto"/>
            </w:tcBorders>
            <w:shd w:val="clear" w:color="auto" w:fill="auto"/>
            <w:noWrap/>
            <w:vAlign w:val="center"/>
            <w:hideMark/>
          </w:tcPr>
          <w:p w14:paraId="64963EC5"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590" w:type="dxa"/>
            <w:tcBorders>
              <w:top w:val="nil"/>
              <w:left w:val="nil"/>
              <w:bottom w:val="single" w:sz="8" w:space="0" w:color="auto"/>
              <w:right w:val="single" w:sz="8" w:space="0" w:color="auto"/>
            </w:tcBorders>
            <w:shd w:val="clear" w:color="auto" w:fill="auto"/>
            <w:noWrap/>
            <w:vAlign w:val="center"/>
            <w:hideMark/>
          </w:tcPr>
          <w:p w14:paraId="72F30A1E"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960" w:type="dxa"/>
            <w:tcBorders>
              <w:top w:val="nil"/>
              <w:left w:val="nil"/>
              <w:bottom w:val="single" w:sz="8" w:space="0" w:color="auto"/>
              <w:right w:val="single" w:sz="8" w:space="0" w:color="auto"/>
            </w:tcBorders>
            <w:shd w:val="clear" w:color="000000" w:fill="92D050"/>
            <w:noWrap/>
            <w:vAlign w:val="center"/>
            <w:hideMark/>
          </w:tcPr>
          <w:p w14:paraId="70D81915"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c>
          <w:tcPr>
            <w:tcW w:w="820" w:type="dxa"/>
            <w:tcBorders>
              <w:top w:val="nil"/>
              <w:left w:val="nil"/>
              <w:bottom w:val="single" w:sz="8" w:space="0" w:color="auto"/>
              <w:right w:val="single" w:sz="8" w:space="0" w:color="auto"/>
            </w:tcBorders>
            <w:shd w:val="clear" w:color="000000" w:fill="92D050"/>
            <w:noWrap/>
            <w:vAlign w:val="center"/>
            <w:hideMark/>
          </w:tcPr>
          <w:p w14:paraId="2D4721F5" w14:textId="77777777" w:rsidR="006975A9" w:rsidRPr="006975A9" w:rsidRDefault="006975A9" w:rsidP="006975A9">
            <w:pPr>
              <w:rPr>
                <w:rFonts w:ascii="Calibri" w:eastAsia="Times New Roman" w:hAnsi="Calibri" w:cs="Calibri"/>
                <w:color w:val="000000"/>
                <w:sz w:val="22"/>
                <w:szCs w:val="22"/>
                <w:lang w:val="es-MX" w:eastAsia="es-MX"/>
              </w:rPr>
            </w:pPr>
            <w:r w:rsidRPr="006975A9">
              <w:rPr>
                <w:rFonts w:ascii="Calibri" w:eastAsia="Times New Roman" w:hAnsi="Calibri" w:cs="Calibri"/>
                <w:color w:val="000000"/>
                <w:sz w:val="22"/>
                <w:szCs w:val="22"/>
                <w:lang w:val="es-MX" w:eastAsia="es-MX"/>
              </w:rPr>
              <w:t> </w:t>
            </w:r>
          </w:p>
        </w:tc>
      </w:tr>
    </w:tbl>
    <w:p w14:paraId="14BAFB59" w14:textId="56F53966" w:rsidR="00480D7E" w:rsidRDefault="0010211F" w:rsidP="0010211F">
      <w:pPr>
        <w:pStyle w:val="Descripcin"/>
        <w:jc w:val="center"/>
        <w:rPr>
          <w:rFonts w:ascii="Arial" w:hAnsi="Arial" w:cs="Arial"/>
          <w:color w:val="000000"/>
          <w:lang w:val="es-CO"/>
        </w:rPr>
      </w:pPr>
      <w:r>
        <w:t xml:space="preserve">Tabla </w:t>
      </w:r>
      <w:r>
        <w:fldChar w:fldCharType="begin"/>
      </w:r>
      <w:r>
        <w:instrText xml:space="preserve"> SEQ Tabla \* ARABIC </w:instrText>
      </w:r>
      <w:r>
        <w:fldChar w:fldCharType="separate"/>
      </w:r>
      <w:r>
        <w:rPr>
          <w:noProof/>
        </w:rPr>
        <w:t>6</w:t>
      </w:r>
      <w:r>
        <w:fldChar w:fldCharType="end"/>
      </w:r>
      <w:r>
        <w:t>: Mapa de Ruta</w:t>
      </w:r>
    </w:p>
    <w:p w14:paraId="4C94A657" w14:textId="21B4849A" w:rsidR="00362161" w:rsidRPr="00D15DB2" w:rsidRDefault="0088028C" w:rsidP="005B116A">
      <w:pPr>
        <w:pStyle w:val="Ttulo2"/>
        <w:spacing w:line="276" w:lineRule="auto"/>
      </w:pPr>
      <w:bookmarkStart w:id="21" w:name="_Toc117590928"/>
      <w:r w:rsidRPr="00D15DB2">
        <w:t xml:space="preserve">Medición, </w:t>
      </w:r>
      <w:r w:rsidR="005E5DF6" w:rsidRPr="00D15DB2">
        <w:t>Seguimiento</w:t>
      </w:r>
      <w:r w:rsidRPr="00D15DB2">
        <w:t xml:space="preserve"> y Control</w:t>
      </w:r>
      <w:bookmarkEnd w:id="21"/>
    </w:p>
    <w:p w14:paraId="1F929C8F" w14:textId="77777777" w:rsidR="0088028C" w:rsidRDefault="0088028C" w:rsidP="005B116A">
      <w:pPr>
        <w:autoSpaceDE w:val="0"/>
        <w:autoSpaceDN w:val="0"/>
        <w:adjustRightInd w:val="0"/>
        <w:spacing w:line="276" w:lineRule="auto"/>
        <w:rPr>
          <w:rFonts w:ascii="Arial" w:hAnsi="Arial" w:cs="Arial"/>
          <w:color w:val="000000"/>
          <w:lang w:val="es-CO"/>
        </w:rPr>
      </w:pPr>
    </w:p>
    <w:p w14:paraId="74BFA89A" w14:textId="1FC4FA05" w:rsidR="0088028C" w:rsidRPr="0088028C" w:rsidRDefault="0088028C" w:rsidP="005B116A">
      <w:pPr>
        <w:autoSpaceDE w:val="0"/>
        <w:autoSpaceDN w:val="0"/>
        <w:adjustRightInd w:val="0"/>
        <w:spacing w:line="276" w:lineRule="auto"/>
        <w:jc w:val="both"/>
        <w:rPr>
          <w:rFonts w:ascii="Arial" w:hAnsi="Arial" w:cs="Arial"/>
          <w:color w:val="000000"/>
          <w:lang w:val="es-CO"/>
        </w:rPr>
      </w:pPr>
      <w:r w:rsidRPr="0088028C">
        <w:rPr>
          <w:rFonts w:ascii="Arial" w:hAnsi="Arial" w:cs="Arial"/>
          <w:color w:val="000000"/>
          <w:lang w:val="es-CO"/>
        </w:rPr>
        <w:t xml:space="preserve">El seguimiento y control de los planes, programas y proyectos para el cumplimiento de metas, se hará anualmente teniendo en cuenta los tiempos establecidos en el mapa </w:t>
      </w:r>
      <w:r w:rsidRPr="0088028C">
        <w:rPr>
          <w:rFonts w:ascii="Arial" w:hAnsi="Arial" w:cs="Arial"/>
          <w:color w:val="000000"/>
          <w:lang w:val="es-CO"/>
        </w:rPr>
        <w:lastRenderedPageBreak/>
        <w:t xml:space="preserve">de ruta; la medición y seguimiento de los indicadores definidos para cada meta se realizará de manera trimestral a través del informe de gestión presentados por </w:t>
      </w:r>
      <w:r>
        <w:rPr>
          <w:rFonts w:ascii="Arial" w:hAnsi="Arial" w:cs="Arial"/>
          <w:color w:val="000000"/>
          <w:lang w:val="es-CO"/>
        </w:rPr>
        <w:t>la Secretaría General (Gestión Documental),</w:t>
      </w:r>
      <w:r w:rsidRPr="0088028C">
        <w:rPr>
          <w:rFonts w:ascii="Arial" w:hAnsi="Arial" w:cs="Arial"/>
          <w:color w:val="000000"/>
          <w:lang w:val="es-CO"/>
        </w:rPr>
        <w:t xml:space="preserve"> a la </w:t>
      </w:r>
      <w:r>
        <w:rPr>
          <w:rFonts w:ascii="Arial" w:hAnsi="Arial" w:cs="Arial"/>
          <w:color w:val="000000"/>
          <w:lang w:val="es-CO"/>
        </w:rPr>
        <w:t xml:space="preserve">Oficina de </w:t>
      </w:r>
      <w:r w:rsidRPr="0088028C">
        <w:rPr>
          <w:rFonts w:ascii="Arial" w:hAnsi="Arial" w:cs="Arial"/>
          <w:color w:val="000000"/>
          <w:lang w:val="es-CO"/>
        </w:rPr>
        <w:t>Planeación y de la herramienta que se presenta a continuación:</w:t>
      </w:r>
    </w:p>
    <w:p w14:paraId="7DBE47EB" w14:textId="77777777" w:rsidR="00362161" w:rsidRDefault="00362161" w:rsidP="005B116A">
      <w:pPr>
        <w:autoSpaceDE w:val="0"/>
        <w:autoSpaceDN w:val="0"/>
        <w:adjustRightInd w:val="0"/>
        <w:spacing w:line="276" w:lineRule="auto"/>
        <w:rPr>
          <w:rFonts w:ascii="Arial" w:hAnsi="Arial" w:cs="Arial"/>
          <w:color w:val="000000"/>
          <w:lang w:val="es-CO"/>
        </w:rPr>
      </w:pPr>
    </w:p>
    <w:p w14:paraId="653A2196" w14:textId="02276F28" w:rsidR="00A33434" w:rsidRDefault="00A33434" w:rsidP="005B116A">
      <w:pPr>
        <w:autoSpaceDE w:val="0"/>
        <w:autoSpaceDN w:val="0"/>
        <w:adjustRightInd w:val="0"/>
        <w:spacing w:line="276" w:lineRule="auto"/>
        <w:rPr>
          <w:rFonts w:ascii="Arial" w:hAnsi="Arial" w:cs="Arial"/>
          <w:color w:val="000000"/>
          <w:lang w:val="es-CO"/>
        </w:rPr>
      </w:pPr>
      <w:r>
        <w:rPr>
          <w:rFonts w:ascii="Arial" w:hAnsi="Arial" w:cs="Arial"/>
          <w:color w:val="000000"/>
          <w:lang w:val="es-CO"/>
        </w:rPr>
        <w:t xml:space="preserve">Herramienta de Seguimiento </w:t>
      </w:r>
      <w:r w:rsidRPr="00A33434">
        <w:rPr>
          <w:rFonts w:ascii="Arial" w:hAnsi="Arial" w:cs="Arial"/>
          <w:color w:val="000000"/>
          <w:u w:val="single"/>
          <w:lang w:val="es-CO"/>
        </w:rPr>
        <w:t>Cuadro de Mando</w:t>
      </w:r>
    </w:p>
    <w:p w14:paraId="07DA0D4B" w14:textId="77777777" w:rsidR="00362161" w:rsidRDefault="00362161" w:rsidP="005B116A">
      <w:pPr>
        <w:autoSpaceDE w:val="0"/>
        <w:autoSpaceDN w:val="0"/>
        <w:adjustRightInd w:val="0"/>
        <w:spacing w:line="276" w:lineRule="auto"/>
        <w:rPr>
          <w:rFonts w:ascii="Arial" w:hAnsi="Arial" w:cs="Arial"/>
          <w:color w:val="000000"/>
          <w:lang w:val="es-CO"/>
        </w:rPr>
      </w:pPr>
    </w:p>
    <w:tbl>
      <w:tblPr>
        <w:tblW w:w="9320" w:type="dxa"/>
        <w:tblInd w:w="-15" w:type="dxa"/>
        <w:tblCellMar>
          <w:left w:w="70" w:type="dxa"/>
          <w:right w:w="70" w:type="dxa"/>
        </w:tblCellMar>
        <w:tblLook w:val="04A0" w:firstRow="1" w:lastRow="0" w:firstColumn="1" w:lastColumn="0" w:noHBand="0" w:noVBand="1"/>
      </w:tblPr>
      <w:tblGrid>
        <w:gridCol w:w="1480"/>
        <w:gridCol w:w="1360"/>
        <w:gridCol w:w="840"/>
        <w:gridCol w:w="1700"/>
        <w:gridCol w:w="420"/>
        <w:gridCol w:w="420"/>
        <w:gridCol w:w="440"/>
        <w:gridCol w:w="1060"/>
        <w:gridCol w:w="1600"/>
      </w:tblGrid>
      <w:tr w:rsidR="00CB64D0" w:rsidRPr="00CB64D0" w14:paraId="5AE4262C" w14:textId="77777777" w:rsidTr="00CB64D0">
        <w:trPr>
          <w:trHeight w:val="315"/>
        </w:trPr>
        <w:tc>
          <w:tcPr>
            <w:tcW w:w="1480" w:type="dxa"/>
            <w:vMerge w:val="restart"/>
            <w:tcBorders>
              <w:top w:val="single" w:sz="12" w:space="0" w:color="76923C"/>
              <w:left w:val="single" w:sz="12" w:space="0" w:color="76923C"/>
              <w:bottom w:val="single" w:sz="12" w:space="0" w:color="76923C"/>
              <w:right w:val="single" w:sz="12" w:space="0" w:color="76923C"/>
            </w:tcBorders>
            <w:shd w:val="clear" w:color="000000" w:fill="C2D69B"/>
            <w:vAlign w:val="center"/>
            <w:hideMark/>
          </w:tcPr>
          <w:p w14:paraId="6C553BFE"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Planes y Proyectos Asociados</w:t>
            </w:r>
          </w:p>
        </w:tc>
        <w:tc>
          <w:tcPr>
            <w:tcW w:w="1360" w:type="dxa"/>
            <w:tcBorders>
              <w:top w:val="single" w:sz="12" w:space="0" w:color="76923C"/>
              <w:left w:val="nil"/>
              <w:bottom w:val="nil"/>
              <w:right w:val="single" w:sz="12" w:space="0" w:color="76923C"/>
            </w:tcBorders>
            <w:shd w:val="clear" w:color="000000" w:fill="C2D69B"/>
            <w:vAlign w:val="center"/>
            <w:hideMark/>
          </w:tcPr>
          <w:p w14:paraId="1CEB6747"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 </w:t>
            </w:r>
          </w:p>
        </w:tc>
        <w:tc>
          <w:tcPr>
            <w:tcW w:w="840" w:type="dxa"/>
            <w:tcBorders>
              <w:top w:val="single" w:sz="12" w:space="0" w:color="76923C"/>
              <w:left w:val="nil"/>
              <w:bottom w:val="nil"/>
              <w:right w:val="single" w:sz="12" w:space="0" w:color="76923C"/>
            </w:tcBorders>
            <w:shd w:val="clear" w:color="000000" w:fill="C2D69B"/>
            <w:vAlign w:val="center"/>
            <w:hideMark/>
          </w:tcPr>
          <w:p w14:paraId="0DE5C6C5"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 </w:t>
            </w:r>
          </w:p>
        </w:tc>
        <w:tc>
          <w:tcPr>
            <w:tcW w:w="2980" w:type="dxa"/>
            <w:gridSpan w:val="4"/>
            <w:vMerge w:val="restart"/>
            <w:tcBorders>
              <w:top w:val="single" w:sz="12" w:space="0" w:color="76923C"/>
              <w:left w:val="single" w:sz="12" w:space="0" w:color="76923C"/>
              <w:bottom w:val="single" w:sz="12" w:space="0" w:color="76923C"/>
              <w:right w:val="single" w:sz="12" w:space="0" w:color="76923C"/>
            </w:tcBorders>
            <w:shd w:val="clear" w:color="000000" w:fill="C2D69B"/>
            <w:vAlign w:val="center"/>
            <w:hideMark/>
          </w:tcPr>
          <w:p w14:paraId="43071AFB"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Medición Trimestral</w:t>
            </w:r>
          </w:p>
        </w:tc>
        <w:tc>
          <w:tcPr>
            <w:tcW w:w="1060" w:type="dxa"/>
            <w:tcBorders>
              <w:top w:val="single" w:sz="12" w:space="0" w:color="76923C"/>
              <w:left w:val="nil"/>
              <w:bottom w:val="nil"/>
              <w:right w:val="single" w:sz="12" w:space="0" w:color="76923C"/>
            </w:tcBorders>
            <w:shd w:val="clear" w:color="000000" w:fill="C2D69B"/>
            <w:vAlign w:val="center"/>
            <w:hideMark/>
          </w:tcPr>
          <w:p w14:paraId="02A2D77E"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 </w:t>
            </w:r>
          </w:p>
        </w:tc>
        <w:tc>
          <w:tcPr>
            <w:tcW w:w="1600" w:type="dxa"/>
            <w:tcBorders>
              <w:top w:val="single" w:sz="12" w:space="0" w:color="76923C"/>
              <w:left w:val="nil"/>
              <w:bottom w:val="nil"/>
              <w:right w:val="single" w:sz="12" w:space="0" w:color="76923C"/>
            </w:tcBorders>
            <w:shd w:val="clear" w:color="000000" w:fill="C2D69B"/>
            <w:vAlign w:val="center"/>
            <w:hideMark/>
          </w:tcPr>
          <w:p w14:paraId="3C31BB1D"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 </w:t>
            </w:r>
          </w:p>
        </w:tc>
      </w:tr>
      <w:tr w:rsidR="00CB64D0" w:rsidRPr="00CB64D0" w14:paraId="260D84FC" w14:textId="77777777" w:rsidTr="00CB64D0">
        <w:trPr>
          <w:trHeight w:val="315"/>
        </w:trPr>
        <w:tc>
          <w:tcPr>
            <w:tcW w:w="1480" w:type="dxa"/>
            <w:vMerge/>
            <w:tcBorders>
              <w:top w:val="single" w:sz="12" w:space="0" w:color="76923C"/>
              <w:left w:val="single" w:sz="12" w:space="0" w:color="76923C"/>
              <w:bottom w:val="single" w:sz="12" w:space="0" w:color="76923C"/>
              <w:right w:val="single" w:sz="12" w:space="0" w:color="76923C"/>
            </w:tcBorders>
            <w:vAlign w:val="center"/>
            <w:hideMark/>
          </w:tcPr>
          <w:p w14:paraId="7D994045" w14:textId="77777777" w:rsidR="00CB64D0" w:rsidRPr="00CB64D0" w:rsidRDefault="00CB64D0" w:rsidP="00CB64D0">
            <w:pPr>
              <w:rPr>
                <w:rFonts w:ascii="Arial" w:eastAsia="Times New Roman" w:hAnsi="Arial" w:cs="Arial"/>
                <w:b/>
                <w:bCs/>
                <w:color w:val="000000"/>
                <w:sz w:val="20"/>
                <w:szCs w:val="20"/>
                <w:lang w:val="es-MX" w:eastAsia="es-MX"/>
              </w:rPr>
            </w:pPr>
          </w:p>
        </w:tc>
        <w:tc>
          <w:tcPr>
            <w:tcW w:w="1360" w:type="dxa"/>
            <w:tcBorders>
              <w:top w:val="nil"/>
              <w:left w:val="nil"/>
              <w:bottom w:val="nil"/>
              <w:right w:val="single" w:sz="12" w:space="0" w:color="76923C"/>
            </w:tcBorders>
            <w:shd w:val="clear" w:color="000000" w:fill="C2D69B"/>
            <w:vAlign w:val="center"/>
            <w:hideMark/>
          </w:tcPr>
          <w:p w14:paraId="7B43928C"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Indicadores</w:t>
            </w:r>
          </w:p>
        </w:tc>
        <w:tc>
          <w:tcPr>
            <w:tcW w:w="840" w:type="dxa"/>
            <w:tcBorders>
              <w:top w:val="nil"/>
              <w:left w:val="nil"/>
              <w:bottom w:val="nil"/>
              <w:right w:val="single" w:sz="12" w:space="0" w:color="76923C"/>
            </w:tcBorders>
            <w:shd w:val="clear" w:color="000000" w:fill="C2D69B"/>
            <w:vAlign w:val="center"/>
            <w:hideMark/>
          </w:tcPr>
          <w:p w14:paraId="6A59EBE2"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Meta</w:t>
            </w:r>
          </w:p>
        </w:tc>
        <w:tc>
          <w:tcPr>
            <w:tcW w:w="2980" w:type="dxa"/>
            <w:gridSpan w:val="4"/>
            <w:vMerge/>
            <w:tcBorders>
              <w:top w:val="nil"/>
              <w:left w:val="nil"/>
              <w:bottom w:val="nil"/>
              <w:right w:val="single" w:sz="12" w:space="0" w:color="76923C"/>
            </w:tcBorders>
            <w:vAlign w:val="center"/>
            <w:hideMark/>
          </w:tcPr>
          <w:p w14:paraId="16BB3404" w14:textId="77777777" w:rsidR="00CB64D0" w:rsidRPr="00CB64D0" w:rsidRDefault="00CB64D0" w:rsidP="00CB64D0">
            <w:pPr>
              <w:rPr>
                <w:rFonts w:ascii="Arial" w:eastAsia="Times New Roman" w:hAnsi="Arial" w:cs="Arial"/>
                <w:b/>
                <w:bCs/>
                <w:color w:val="000000"/>
                <w:sz w:val="20"/>
                <w:szCs w:val="20"/>
                <w:lang w:val="es-MX" w:eastAsia="es-MX"/>
              </w:rPr>
            </w:pPr>
          </w:p>
        </w:tc>
        <w:tc>
          <w:tcPr>
            <w:tcW w:w="1060" w:type="dxa"/>
            <w:tcBorders>
              <w:top w:val="nil"/>
              <w:left w:val="nil"/>
              <w:bottom w:val="nil"/>
              <w:right w:val="single" w:sz="12" w:space="0" w:color="76923C"/>
            </w:tcBorders>
            <w:shd w:val="clear" w:color="000000" w:fill="C2D69B"/>
            <w:vAlign w:val="center"/>
            <w:hideMark/>
          </w:tcPr>
          <w:p w14:paraId="26C73B0C"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Gráfico</w:t>
            </w:r>
          </w:p>
        </w:tc>
        <w:tc>
          <w:tcPr>
            <w:tcW w:w="1600" w:type="dxa"/>
            <w:tcBorders>
              <w:top w:val="nil"/>
              <w:left w:val="nil"/>
              <w:bottom w:val="nil"/>
              <w:right w:val="single" w:sz="12" w:space="0" w:color="76923C"/>
            </w:tcBorders>
            <w:shd w:val="clear" w:color="000000" w:fill="C2D69B"/>
            <w:vAlign w:val="center"/>
            <w:hideMark/>
          </w:tcPr>
          <w:p w14:paraId="4430FAAD"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Observaciones</w:t>
            </w:r>
          </w:p>
        </w:tc>
      </w:tr>
      <w:tr w:rsidR="00CB64D0" w:rsidRPr="00CB64D0" w14:paraId="2904E442" w14:textId="77777777" w:rsidTr="00CB64D0">
        <w:trPr>
          <w:trHeight w:val="330"/>
        </w:trPr>
        <w:tc>
          <w:tcPr>
            <w:tcW w:w="1480" w:type="dxa"/>
            <w:vMerge/>
            <w:tcBorders>
              <w:top w:val="single" w:sz="12" w:space="0" w:color="76923C"/>
              <w:left w:val="single" w:sz="12" w:space="0" w:color="76923C"/>
              <w:bottom w:val="single" w:sz="12" w:space="0" w:color="76923C"/>
              <w:right w:val="single" w:sz="12" w:space="0" w:color="76923C"/>
            </w:tcBorders>
            <w:vAlign w:val="center"/>
            <w:hideMark/>
          </w:tcPr>
          <w:p w14:paraId="6FB36B9F" w14:textId="77777777" w:rsidR="00CB64D0" w:rsidRPr="00CB64D0" w:rsidRDefault="00CB64D0" w:rsidP="00CB64D0">
            <w:pPr>
              <w:rPr>
                <w:rFonts w:ascii="Arial" w:eastAsia="Times New Roman" w:hAnsi="Arial" w:cs="Arial"/>
                <w:b/>
                <w:bCs/>
                <w:color w:val="000000"/>
                <w:sz w:val="20"/>
                <w:szCs w:val="20"/>
                <w:lang w:val="es-MX" w:eastAsia="es-MX"/>
              </w:rPr>
            </w:pPr>
          </w:p>
        </w:tc>
        <w:tc>
          <w:tcPr>
            <w:tcW w:w="1360" w:type="dxa"/>
            <w:tcBorders>
              <w:top w:val="nil"/>
              <w:left w:val="nil"/>
              <w:bottom w:val="single" w:sz="12" w:space="0" w:color="76923C"/>
              <w:right w:val="single" w:sz="12" w:space="0" w:color="76923C"/>
            </w:tcBorders>
            <w:shd w:val="clear" w:color="000000" w:fill="C2D69B"/>
            <w:hideMark/>
          </w:tcPr>
          <w:p w14:paraId="513495D1" w14:textId="77777777" w:rsidR="00CB64D0" w:rsidRPr="00CB64D0" w:rsidRDefault="00CB64D0" w:rsidP="00CB64D0">
            <w:pPr>
              <w:rPr>
                <w:rFonts w:ascii="Calibri" w:eastAsia="Times New Roman" w:hAnsi="Calibri" w:cs="Calibri"/>
                <w:color w:val="000000"/>
                <w:sz w:val="22"/>
                <w:szCs w:val="22"/>
                <w:lang w:val="es-MX" w:eastAsia="es-MX"/>
              </w:rPr>
            </w:pPr>
            <w:r w:rsidRPr="00CB64D0">
              <w:rPr>
                <w:rFonts w:ascii="Calibri" w:eastAsia="Times New Roman" w:hAnsi="Calibri" w:cs="Calibri"/>
                <w:color w:val="000000"/>
                <w:sz w:val="22"/>
                <w:szCs w:val="22"/>
                <w:lang w:val="es-MX" w:eastAsia="es-MX"/>
              </w:rPr>
              <w:t> </w:t>
            </w:r>
          </w:p>
        </w:tc>
        <w:tc>
          <w:tcPr>
            <w:tcW w:w="840" w:type="dxa"/>
            <w:tcBorders>
              <w:top w:val="nil"/>
              <w:left w:val="nil"/>
              <w:bottom w:val="single" w:sz="12" w:space="0" w:color="76923C"/>
              <w:right w:val="single" w:sz="12" w:space="0" w:color="76923C"/>
            </w:tcBorders>
            <w:shd w:val="clear" w:color="000000" w:fill="C2D69B"/>
            <w:vAlign w:val="center"/>
            <w:hideMark/>
          </w:tcPr>
          <w:p w14:paraId="696451DC" w14:textId="77777777" w:rsidR="00CB64D0" w:rsidRPr="00CB64D0" w:rsidRDefault="00CB64D0" w:rsidP="00CB64D0">
            <w:pPr>
              <w:jc w:val="center"/>
              <w:rPr>
                <w:rFonts w:ascii="Arial" w:eastAsia="Times New Roman" w:hAnsi="Arial" w:cs="Arial"/>
                <w:b/>
                <w:bCs/>
                <w:color w:val="000000"/>
                <w:sz w:val="20"/>
                <w:szCs w:val="20"/>
                <w:lang w:val="es-MX" w:eastAsia="es-MX"/>
              </w:rPr>
            </w:pPr>
            <w:proofErr w:type="spellStart"/>
            <w:r w:rsidRPr="00CB64D0">
              <w:rPr>
                <w:rFonts w:ascii="Arial" w:eastAsia="Times New Roman" w:hAnsi="Arial" w:cs="Arial"/>
                <w:b/>
                <w:bCs/>
                <w:color w:val="000000"/>
                <w:sz w:val="20"/>
                <w:szCs w:val="20"/>
                <w:lang w:val="es-CO" w:eastAsia="es-MX"/>
              </w:rPr>
              <w:t>Trim</w:t>
            </w:r>
            <w:proofErr w:type="spellEnd"/>
            <w:r w:rsidRPr="00CB64D0">
              <w:rPr>
                <w:rFonts w:ascii="Arial" w:eastAsia="Times New Roman" w:hAnsi="Arial" w:cs="Arial"/>
                <w:b/>
                <w:bCs/>
                <w:color w:val="000000"/>
                <w:sz w:val="20"/>
                <w:szCs w:val="20"/>
                <w:lang w:val="es-CO" w:eastAsia="es-MX"/>
              </w:rPr>
              <w:t>.</w:t>
            </w:r>
          </w:p>
        </w:tc>
        <w:tc>
          <w:tcPr>
            <w:tcW w:w="1700" w:type="dxa"/>
            <w:tcBorders>
              <w:top w:val="nil"/>
              <w:left w:val="nil"/>
              <w:bottom w:val="single" w:sz="12" w:space="0" w:color="76923C"/>
              <w:right w:val="single" w:sz="12" w:space="0" w:color="76923C"/>
            </w:tcBorders>
            <w:shd w:val="clear" w:color="auto" w:fill="auto"/>
            <w:vAlign w:val="center"/>
            <w:hideMark/>
          </w:tcPr>
          <w:p w14:paraId="48A54415"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1</w:t>
            </w:r>
          </w:p>
        </w:tc>
        <w:tc>
          <w:tcPr>
            <w:tcW w:w="420" w:type="dxa"/>
            <w:tcBorders>
              <w:top w:val="nil"/>
              <w:left w:val="nil"/>
              <w:bottom w:val="single" w:sz="12" w:space="0" w:color="76923C"/>
              <w:right w:val="single" w:sz="12" w:space="0" w:color="76923C"/>
            </w:tcBorders>
            <w:shd w:val="clear" w:color="auto" w:fill="auto"/>
            <w:vAlign w:val="center"/>
            <w:hideMark/>
          </w:tcPr>
          <w:p w14:paraId="0731A755"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2</w:t>
            </w:r>
          </w:p>
        </w:tc>
        <w:tc>
          <w:tcPr>
            <w:tcW w:w="420" w:type="dxa"/>
            <w:tcBorders>
              <w:top w:val="nil"/>
              <w:left w:val="nil"/>
              <w:bottom w:val="single" w:sz="12" w:space="0" w:color="76923C"/>
              <w:right w:val="single" w:sz="12" w:space="0" w:color="76923C"/>
            </w:tcBorders>
            <w:shd w:val="clear" w:color="auto" w:fill="auto"/>
            <w:vAlign w:val="center"/>
            <w:hideMark/>
          </w:tcPr>
          <w:p w14:paraId="16ED2938"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3</w:t>
            </w:r>
          </w:p>
        </w:tc>
        <w:tc>
          <w:tcPr>
            <w:tcW w:w="440" w:type="dxa"/>
            <w:tcBorders>
              <w:top w:val="nil"/>
              <w:left w:val="nil"/>
              <w:bottom w:val="single" w:sz="12" w:space="0" w:color="76923C"/>
              <w:right w:val="single" w:sz="12" w:space="0" w:color="76923C"/>
            </w:tcBorders>
            <w:shd w:val="clear" w:color="auto" w:fill="auto"/>
            <w:vAlign w:val="center"/>
            <w:hideMark/>
          </w:tcPr>
          <w:p w14:paraId="23530BCF" w14:textId="77777777" w:rsidR="00CB64D0" w:rsidRPr="00CB64D0" w:rsidRDefault="00CB64D0" w:rsidP="00CB64D0">
            <w:pPr>
              <w:jc w:val="center"/>
              <w:rPr>
                <w:rFonts w:ascii="Arial" w:eastAsia="Times New Roman" w:hAnsi="Arial" w:cs="Arial"/>
                <w:b/>
                <w:bCs/>
                <w:color w:val="000000"/>
                <w:sz w:val="20"/>
                <w:szCs w:val="20"/>
                <w:lang w:val="es-MX" w:eastAsia="es-MX"/>
              </w:rPr>
            </w:pPr>
            <w:r w:rsidRPr="00CB64D0">
              <w:rPr>
                <w:rFonts w:ascii="Arial" w:eastAsia="Times New Roman" w:hAnsi="Arial" w:cs="Arial"/>
                <w:b/>
                <w:bCs/>
                <w:color w:val="000000"/>
                <w:sz w:val="20"/>
                <w:szCs w:val="20"/>
                <w:lang w:val="es-CO" w:eastAsia="es-MX"/>
              </w:rPr>
              <w:t>4</w:t>
            </w:r>
          </w:p>
        </w:tc>
        <w:tc>
          <w:tcPr>
            <w:tcW w:w="1060" w:type="dxa"/>
            <w:tcBorders>
              <w:top w:val="nil"/>
              <w:left w:val="nil"/>
              <w:bottom w:val="single" w:sz="12" w:space="0" w:color="76923C"/>
              <w:right w:val="single" w:sz="12" w:space="0" w:color="76923C"/>
            </w:tcBorders>
            <w:shd w:val="clear" w:color="000000" w:fill="C2D69B"/>
            <w:hideMark/>
          </w:tcPr>
          <w:p w14:paraId="43F8BC19" w14:textId="77777777" w:rsidR="00CB64D0" w:rsidRPr="00CB64D0" w:rsidRDefault="00CB64D0" w:rsidP="00CB64D0">
            <w:pPr>
              <w:rPr>
                <w:rFonts w:ascii="Calibri" w:eastAsia="Times New Roman" w:hAnsi="Calibri" w:cs="Calibri"/>
                <w:color w:val="000000"/>
                <w:sz w:val="22"/>
                <w:szCs w:val="22"/>
                <w:lang w:val="es-MX" w:eastAsia="es-MX"/>
              </w:rPr>
            </w:pPr>
            <w:r w:rsidRPr="00CB64D0">
              <w:rPr>
                <w:rFonts w:ascii="Calibri" w:eastAsia="Times New Roman" w:hAnsi="Calibri" w:cs="Calibri"/>
                <w:color w:val="000000"/>
                <w:sz w:val="22"/>
                <w:szCs w:val="22"/>
                <w:lang w:val="es-MX" w:eastAsia="es-MX"/>
              </w:rPr>
              <w:t> </w:t>
            </w:r>
          </w:p>
        </w:tc>
        <w:tc>
          <w:tcPr>
            <w:tcW w:w="1600" w:type="dxa"/>
            <w:tcBorders>
              <w:top w:val="nil"/>
              <w:left w:val="nil"/>
              <w:bottom w:val="single" w:sz="12" w:space="0" w:color="76923C"/>
              <w:right w:val="single" w:sz="12" w:space="0" w:color="76923C"/>
            </w:tcBorders>
            <w:shd w:val="clear" w:color="000000" w:fill="C2D69B"/>
            <w:hideMark/>
          </w:tcPr>
          <w:p w14:paraId="3854D1E4" w14:textId="77777777" w:rsidR="00CB64D0" w:rsidRPr="00CB64D0" w:rsidRDefault="00CB64D0" w:rsidP="00CB64D0">
            <w:pPr>
              <w:rPr>
                <w:rFonts w:ascii="Calibri" w:eastAsia="Times New Roman" w:hAnsi="Calibri" w:cs="Calibri"/>
                <w:color w:val="000000"/>
                <w:sz w:val="22"/>
                <w:szCs w:val="22"/>
                <w:lang w:val="es-MX" w:eastAsia="es-MX"/>
              </w:rPr>
            </w:pPr>
            <w:r w:rsidRPr="00CB64D0">
              <w:rPr>
                <w:rFonts w:ascii="Calibri" w:eastAsia="Times New Roman" w:hAnsi="Calibri" w:cs="Calibri"/>
                <w:color w:val="000000"/>
                <w:sz w:val="22"/>
                <w:szCs w:val="22"/>
                <w:lang w:val="es-MX" w:eastAsia="es-MX"/>
              </w:rPr>
              <w:t> </w:t>
            </w:r>
          </w:p>
        </w:tc>
      </w:tr>
      <w:tr w:rsidR="00CB64D0" w:rsidRPr="00CB64D0" w14:paraId="20F9C8A3" w14:textId="77777777" w:rsidTr="00CB64D0">
        <w:trPr>
          <w:trHeight w:val="1155"/>
        </w:trPr>
        <w:tc>
          <w:tcPr>
            <w:tcW w:w="1480" w:type="dxa"/>
            <w:tcBorders>
              <w:top w:val="nil"/>
              <w:left w:val="single" w:sz="12" w:space="0" w:color="76923C"/>
              <w:bottom w:val="single" w:sz="12" w:space="0" w:color="76923C"/>
              <w:right w:val="single" w:sz="12" w:space="0" w:color="76923C"/>
            </w:tcBorders>
            <w:shd w:val="clear" w:color="auto" w:fill="auto"/>
            <w:vAlign w:val="center"/>
            <w:hideMark/>
          </w:tcPr>
          <w:p w14:paraId="3BB575F1"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Actualización Diagnóstico Integral de Archivos</w:t>
            </w:r>
          </w:p>
        </w:tc>
        <w:tc>
          <w:tcPr>
            <w:tcW w:w="1360" w:type="dxa"/>
            <w:tcBorders>
              <w:top w:val="nil"/>
              <w:left w:val="nil"/>
              <w:bottom w:val="single" w:sz="12" w:space="0" w:color="76923C"/>
              <w:right w:val="single" w:sz="12" w:space="0" w:color="76923C"/>
            </w:tcBorders>
            <w:shd w:val="clear" w:color="auto" w:fill="auto"/>
            <w:vAlign w:val="center"/>
            <w:hideMark/>
          </w:tcPr>
          <w:p w14:paraId="3B7A80B5"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Periodos organizados</w:t>
            </w:r>
          </w:p>
        </w:tc>
        <w:tc>
          <w:tcPr>
            <w:tcW w:w="840" w:type="dxa"/>
            <w:tcBorders>
              <w:top w:val="nil"/>
              <w:left w:val="nil"/>
              <w:bottom w:val="single" w:sz="12" w:space="0" w:color="76923C"/>
              <w:right w:val="single" w:sz="12" w:space="0" w:color="76923C"/>
            </w:tcBorders>
            <w:shd w:val="clear" w:color="auto" w:fill="auto"/>
            <w:vAlign w:val="center"/>
            <w:hideMark/>
          </w:tcPr>
          <w:p w14:paraId="65A877A5" w14:textId="77777777" w:rsidR="00CB64D0" w:rsidRPr="00CB64D0" w:rsidRDefault="00CB64D0" w:rsidP="00CB64D0">
            <w:pPr>
              <w:jc w:val="cente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100%</w:t>
            </w:r>
          </w:p>
        </w:tc>
        <w:tc>
          <w:tcPr>
            <w:tcW w:w="1700" w:type="dxa"/>
            <w:tcBorders>
              <w:top w:val="nil"/>
              <w:left w:val="nil"/>
              <w:bottom w:val="single" w:sz="12" w:space="0" w:color="76923C"/>
              <w:right w:val="single" w:sz="12" w:space="0" w:color="76923C"/>
            </w:tcBorders>
            <w:shd w:val="clear" w:color="auto" w:fill="auto"/>
            <w:vAlign w:val="center"/>
            <w:hideMark/>
          </w:tcPr>
          <w:p w14:paraId="0B02D142"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 </w:t>
            </w:r>
          </w:p>
        </w:tc>
        <w:tc>
          <w:tcPr>
            <w:tcW w:w="420" w:type="dxa"/>
            <w:tcBorders>
              <w:top w:val="nil"/>
              <w:left w:val="nil"/>
              <w:bottom w:val="single" w:sz="12" w:space="0" w:color="76923C"/>
              <w:right w:val="single" w:sz="12" w:space="0" w:color="76923C"/>
            </w:tcBorders>
            <w:shd w:val="clear" w:color="auto" w:fill="auto"/>
            <w:vAlign w:val="center"/>
            <w:hideMark/>
          </w:tcPr>
          <w:p w14:paraId="06227C10"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 </w:t>
            </w:r>
          </w:p>
        </w:tc>
        <w:tc>
          <w:tcPr>
            <w:tcW w:w="420" w:type="dxa"/>
            <w:tcBorders>
              <w:top w:val="nil"/>
              <w:left w:val="nil"/>
              <w:bottom w:val="single" w:sz="12" w:space="0" w:color="76923C"/>
              <w:right w:val="single" w:sz="12" w:space="0" w:color="76923C"/>
            </w:tcBorders>
            <w:shd w:val="clear" w:color="auto" w:fill="auto"/>
            <w:vAlign w:val="center"/>
            <w:hideMark/>
          </w:tcPr>
          <w:p w14:paraId="73FE364B"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 </w:t>
            </w:r>
          </w:p>
        </w:tc>
        <w:tc>
          <w:tcPr>
            <w:tcW w:w="440" w:type="dxa"/>
            <w:tcBorders>
              <w:top w:val="nil"/>
              <w:left w:val="nil"/>
              <w:bottom w:val="single" w:sz="12" w:space="0" w:color="76923C"/>
              <w:right w:val="single" w:sz="12" w:space="0" w:color="76923C"/>
            </w:tcBorders>
            <w:shd w:val="clear" w:color="auto" w:fill="auto"/>
            <w:vAlign w:val="center"/>
            <w:hideMark/>
          </w:tcPr>
          <w:p w14:paraId="7A75DC32"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 </w:t>
            </w:r>
          </w:p>
        </w:tc>
        <w:tc>
          <w:tcPr>
            <w:tcW w:w="1060" w:type="dxa"/>
            <w:tcBorders>
              <w:top w:val="nil"/>
              <w:left w:val="nil"/>
              <w:bottom w:val="single" w:sz="12" w:space="0" w:color="76923C"/>
              <w:right w:val="single" w:sz="12" w:space="0" w:color="76923C"/>
            </w:tcBorders>
            <w:shd w:val="clear" w:color="auto" w:fill="auto"/>
            <w:vAlign w:val="center"/>
            <w:hideMark/>
          </w:tcPr>
          <w:p w14:paraId="168D5B3C"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 </w:t>
            </w:r>
          </w:p>
        </w:tc>
        <w:tc>
          <w:tcPr>
            <w:tcW w:w="1600" w:type="dxa"/>
            <w:tcBorders>
              <w:top w:val="nil"/>
              <w:left w:val="nil"/>
              <w:bottom w:val="single" w:sz="12" w:space="0" w:color="76923C"/>
              <w:right w:val="single" w:sz="12" w:space="0" w:color="76923C"/>
            </w:tcBorders>
            <w:shd w:val="clear" w:color="auto" w:fill="auto"/>
            <w:vAlign w:val="center"/>
            <w:hideMark/>
          </w:tcPr>
          <w:p w14:paraId="47F1C405" w14:textId="77777777" w:rsidR="00CB64D0" w:rsidRPr="00CB64D0" w:rsidRDefault="00CB64D0" w:rsidP="00CB64D0">
            <w:pPr>
              <w:rPr>
                <w:rFonts w:ascii="Arial" w:eastAsia="Times New Roman" w:hAnsi="Arial" w:cs="Arial"/>
                <w:color w:val="000000"/>
                <w:sz w:val="20"/>
                <w:szCs w:val="20"/>
                <w:lang w:val="es-MX" w:eastAsia="es-MX"/>
              </w:rPr>
            </w:pPr>
            <w:r w:rsidRPr="00CB64D0">
              <w:rPr>
                <w:rFonts w:ascii="Arial" w:eastAsia="Times New Roman" w:hAnsi="Arial" w:cs="Arial"/>
                <w:color w:val="000000"/>
                <w:sz w:val="20"/>
                <w:szCs w:val="20"/>
                <w:lang w:val="es-CO" w:eastAsia="es-MX"/>
              </w:rPr>
              <w:t> </w:t>
            </w:r>
          </w:p>
        </w:tc>
      </w:tr>
    </w:tbl>
    <w:p w14:paraId="75DCA504" w14:textId="77777777" w:rsidR="001F070F" w:rsidRDefault="001F070F" w:rsidP="005B116A">
      <w:pPr>
        <w:pStyle w:val="Default"/>
        <w:spacing w:line="276" w:lineRule="auto"/>
        <w:rPr>
          <w:rFonts w:eastAsiaTheme="minorHAnsi"/>
          <w:lang w:val="es-CO" w:eastAsia="es-ES_tradnl"/>
        </w:rPr>
      </w:pPr>
    </w:p>
    <w:p w14:paraId="5A264F10" w14:textId="7E1F8316" w:rsidR="00C62070" w:rsidRDefault="00C62070" w:rsidP="005B116A">
      <w:pPr>
        <w:pStyle w:val="Default"/>
        <w:spacing w:line="276" w:lineRule="auto"/>
        <w:jc w:val="both"/>
        <w:rPr>
          <w:rFonts w:eastAsiaTheme="minorHAnsi"/>
          <w:lang w:val="es-CO" w:eastAsia="es-ES_tradnl"/>
        </w:rPr>
      </w:pPr>
      <w:r>
        <w:rPr>
          <w:rFonts w:eastAsiaTheme="minorHAnsi"/>
          <w:lang w:val="es-CO" w:eastAsia="es-ES_tradnl"/>
        </w:rPr>
        <w:t xml:space="preserve">La Oficina de </w:t>
      </w:r>
      <w:r w:rsidRPr="00C62070">
        <w:rPr>
          <w:rFonts w:eastAsiaTheme="minorHAnsi"/>
          <w:lang w:val="es-CO" w:eastAsia="es-ES_tradnl"/>
        </w:rPr>
        <w:t>Control Interno, realizara evaluación y seguimiento del cumplimiento de las actividades antes descritas</w:t>
      </w:r>
      <w:r>
        <w:rPr>
          <w:rFonts w:eastAsiaTheme="minorHAnsi"/>
          <w:lang w:val="es-CO" w:eastAsia="es-ES_tradnl"/>
        </w:rPr>
        <w:t>.</w:t>
      </w:r>
    </w:p>
    <w:p w14:paraId="0AB3F354" w14:textId="77777777" w:rsidR="00C62070" w:rsidRDefault="00C62070" w:rsidP="005B116A">
      <w:pPr>
        <w:pStyle w:val="Default"/>
        <w:spacing w:line="276" w:lineRule="auto"/>
        <w:rPr>
          <w:rFonts w:eastAsiaTheme="minorHAnsi"/>
          <w:lang w:val="es-CO" w:eastAsia="es-ES_tradnl"/>
        </w:rPr>
      </w:pPr>
    </w:p>
    <w:p w14:paraId="0059D039" w14:textId="77777777" w:rsidR="000879C7" w:rsidRDefault="000879C7" w:rsidP="005B116A">
      <w:pPr>
        <w:spacing w:after="200" w:line="276" w:lineRule="auto"/>
        <w:rPr>
          <w:rFonts w:ascii="Arial" w:hAnsi="Arial" w:cs="Arial"/>
          <w:b/>
          <w:color w:val="000000"/>
          <w:lang w:val="es-CO"/>
        </w:rPr>
      </w:pPr>
      <w:r>
        <w:rPr>
          <w:b/>
          <w:lang w:val="es-CO"/>
        </w:rPr>
        <w:br w:type="page"/>
      </w:r>
    </w:p>
    <w:p w14:paraId="0A5ED5AF" w14:textId="10554E4D" w:rsidR="008C2D2C" w:rsidRDefault="008C2D2C" w:rsidP="005B116A">
      <w:pPr>
        <w:pStyle w:val="Ttulo2"/>
        <w:spacing w:line="276" w:lineRule="auto"/>
      </w:pPr>
      <w:bookmarkStart w:id="22" w:name="_Toc117590929"/>
      <w:r>
        <w:lastRenderedPageBreak/>
        <w:t>Proyectos y distribución presupuestal</w:t>
      </w:r>
      <w:bookmarkEnd w:id="22"/>
    </w:p>
    <w:p w14:paraId="33A98F2E" w14:textId="0AE69BD3" w:rsidR="008C2D2C" w:rsidRDefault="008C2D2C" w:rsidP="008C2D2C">
      <w:pPr>
        <w:rPr>
          <w:lang w:val="es-CO"/>
        </w:rPr>
      </w:pPr>
    </w:p>
    <w:p w14:paraId="598AC732" w14:textId="77777777" w:rsidR="006D4CDC" w:rsidRPr="00F478C4" w:rsidRDefault="006D4CDC" w:rsidP="006D4CDC">
      <w:pPr>
        <w:jc w:val="both"/>
        <w:rPr>
          <w:rFonts w:ascii="Arial" w:eastAsia="Calibri" w:hAnsi="Arial" w:cs="Arial"/>
          <w:shd w:val="clear" w:color="auto" w:fill="FFFFFF"/>
          <w:lang w:eastAsia="en-US"/>
        </w:rPr>
      </w:pPr>
      <w:r w:rsidRPr="000335CB">
        <w:rPr>
          <w:rFonts w:ascii="Arial" w:eastAsia="Calibri" w:hAnsi="Arial" w:cs="Arial"/>
          <w:lang w:eastAsia="en-US"/>
        </w:rPr>
        <w:t>A la luz del artículo noveno (9°) de la Ley 617 del 2000, en concordancia con el artículo 17 de la Ley 716 del 2001 y la Ley 1416 del 2010, se entenderá</w:t>
      </w:r>
      <w:r w:rsidRPr="000335CB">
        <w:rPr>
          <w:rFonts w:ascii="Arial" w:eastAsia="Calibri" w:hAnsi="Arial" w:cs="Arial"/>
          <w:shd w:val="clear" w:color="auto" w:fill="FFFFFF"/>
          <w:lang w:eastAsia="en-US"/>
        </w:rPr>
        <w:t xml:space="preserve"> como la única fórmula para el cálculo del presupuesto de las Contralorías Departamentales, es decir, para el cálculo de nuestro presupuesto anual, este estará supeditado a la categoría de</w:t>
      </w:r>
      <w:r>
        <w:rPr>
          <w:rFonts w:ascii="Arial" w:eastAsia="Calibri" w:hAnsi="Arial" w:cs="Arial"/>
          <w:shd w:val="clear" w:color="auto" w:fill="FFFFFF"/>
          <w:lang w:eastAsia="en-US"/>
        </w:rPr>
        <w:t xml:space="preserve"> D</w:t>
      </w:r>
      <w:r w:rsidRPr="00F478C4">
        <w:rPr>
          <w:rFonts w:ascii="Arial" w:eastAsia="Calibri" w:hAnsi="Arial" w:cs="Arial"/>
          <w:shd w:val="clear" w:color="auto" w:fill="FFFFFF"/>
          <w:lang w:eastAsia="en-US"/>
        </w:rPr>
        <w:t>epartamento en la cual estamos clasificados, que en nu</w:t>
      </w:r>
      <w:r>
        <w:rPr>
          <w:rFonts w:ascii="Arial" w:eastAsia="Calibri" w:hAnsi="Arial" w:cs="Arial"/>
          <w:shd w:val="clear" w:color="auto" w:fill="FFFFFF"/>
          <w:lang w:eastAsia="en-US"/>
        </w:rPr>
        <w:t>estro caso para la vigencia 2022</w:t>
      </w:r>
      <w:r w:rsidRPr="00F478C4">
        <w:rPr>
          <w:rFonts w:ascii="Arial" w:eastAsia="Calibri" w:hAnsi="Arial" w:cs="Arial"/>
          <w:shd w:val="clear" w:color="auto" w:fill="FFFFFF"/>
          <w:lang w:eastAsia="en-US"/>
        </w:rPr>
        <w:t>, estamos ubicados en categoría tercera.</w:t>
      </w:r>
    </w:p>
    <w:p w14:paraId="3C08C073" w14:textId="77777777" w:rsidR="006D4CDC" w:rsidRDefault="006D4CDC" w:rsidP="006D4CDC">
      <w:pPr>
        <w:rPr>
          <w:rFonts w:ascii="Arial" w:eastAsia="Calibri" w:hAnsi="Arial" w:cs="Arial"/>
          <w:b/>
          <w:lang w:eastAsia="es-CO"/>
        </w:rPr>
      </w:pPr>
    </w:p>
    <w:p w14:paraId="36CBDC36" w14:textId="77777777" w:rsidR="006D4CDC" w:rsidRDefault="006D4CDC" w:rsidP="006D4CDC">
      <w:pPr>
        <w:rPr>
          <w:rFonts w:ascii="Arial" w:eastAsia="Calibri" w:hAnsi="Arial" w:cs="Arial"/>
          <w:b/>
          <w:lang w:eastAsia="es-CO"/>
        </w:rPr>
      </w:pPr>
    </w:p>
    <w:tbl>
      <w:tblPr>
        <w:tblW w:w="8489" w:type="dxa"/>
        <w:tblInd w:w="70" w:type="dxa"/>
        <w:tblCellMar>
          <w:left w:w="70" w:type="dxa"/>
          <w:right w:w="70" w:type="dxa"/>
        </w:tblCellMar>
        <w:tblLook w:val="04A0" w:firstRow="1" w:lastRow="0" w:firstColumn="1" w:lastColumn="0" w:noHBand="0" w:noVBand="1"/>
      </w:tblPr>
      <w:tblGrid>
        <w:gridCol w:w="992"/>
        <w:gridCol w:w="1546"/>
        <w:gridCol w:w="1189"/>
        <w:gridCol w:w="1233"/>
        <w:gridCol w:w="1233"/>
        <w:gridCol w:w="1233"/>
        <w:gridCol w:w="1280"/>
      </w:tblGrid>
      <w:tr w:rsidR="006D4CDC" w:rsidRPr="00F478C4" w14:paraId="37AB524F" w14:textId="77777777" w:rsidTr="0010211F">
        <w:trPr>
          <w:trHeight w:val="368"/>
        </w:trPr>
        <w:tc>
          <w:tcPr>
            <w:tcW w:w="8489" w:type="dxa"/>
            <w:gridSpan w:val="7"/>
            <w:tcBorders>
              <w:top w:val="single" w:sz="8" w:space="0" w:color="auto"/>
              <w:left w:val="single" w:sz="8" w:space="0" w:color="auto"/>
              <w:bottom w:val="single" w:sz="4" w:space="0" w:color="auto"/>
              <w:right w:val="single" w:sz="8" w:space="0" w:color="000000"/>
            </w:tcBorders>
            <w:shd w:val="clear" w:color="000000" w:fill="FFFF00"/>
            <w:noWrap/>
            <w:vAlign w:val="bottom"/>
            <w:hideMark/>
          </w:tcPr>
          <w:p w14:paraId="45CBD4B1"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PROYECCION PLURIANUAL DEL PRESUPUESTO (2022 -2025)</w:t>
            </w:r>
          </w:p>
        </w:tc>
      </w:tr>
      <w:tr w:rsidR="006D4CDC" w:rsidRPr="00F478C4" w14:paraId="24077A20" w14:textId="77777777" w:rsidTr="0010211F">
        <w:trPr>
          <w:trHeight w:val="295"/>
        </w:trPr>
        <w:tc>
          <w:tcPr>
            <w:tcW w:w="992" w:type="dxa"/>
            <w:tcBorders>
              <w:top w:val="nil"/>
              <w:left w:val="single" w:sz="8" w:space="0" w:color="auto"/>
              <w:bottom w:val="single" w:sz="4" w:space="0" w:color="auto"/>
              <w:right w:val="single" w:sz="4" w:space="0" w:color="auto"/>
            </w:tcBorders>
            <w:shd w:val="clear" w:color="000000" w:fill="FFFF00"/>
            <w:noWrap/>
            <w:vAlign w:val="bottom"/>
            <w:hideMark/>
          </w:tcPr>
          <w:p w14:paraId="42816988"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CODIGO</w:t>
            </w:r>
          </w:p>
        </w:tc>
        <w:tc>
          <w:tcPr>
            <w:tcW w:w="1510" w:type="dxa"/>
            <w:tcBorders>
              <w:top w:val="nil"/>
              <w:left w:val="nil"/>
              <w:bottom w:val="single" w:sz="4" w:space="0" w:color="auto"/>
              <w:right w:val="single" w:sz="4" w:space="0" w:color="auto"/>
            </w:tcBorders>
            <w:shd w:val="clear" w:color="000000" w:fill="FFFF00"/>
            <w:noWrap/>
            <w:vAlign w:val="bottom"/>
            <w:hideMark/>
          </w:tcPr>
          <w:p w14:paraId="79BA4F29"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CONCEPTO</w:t>
            </w:r>
          </w:p>
        </w:tc>
        <w:tc>
          <w:tcPr>
            <w:tcW w:w="1075" w:type="dxa"/>
            <w:tcBorders>
              <w:top w:val="nil"/>
              <w:left w:val="nil"/>
              <w:bottom w:val="single" w:sz="4" w:space="0" w:color="auto"/>
              <w:right w:val="single" w:sz="4" w:space="0" w:color="auto"/>
            </w:tcBorders>
            <w:shd w:val="clear" w:color="000000" w:fill="FFFF00"/>
            <w:noWrap/>
            <w:vAlign w:val="bottom"/>
            <w:hideMark/>
          </w:tcPr>
          <w:p w14:paraId="7B7BC00B"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2022</w:t>
            </w:r>
          </w:p>
        </w:tc>
        <w:tc>
          <w:tcPr>
            <w:tcW w:w="1233" w:type="dxa"/>
            <w:tcBorders>
              <w:top w:val="nil"/>
              <w:left w:val="nil"/>
              <w:bottom w:val="single" w:sz="4" w:space="0" w:color="auto"/>
              <w:right w:val="single" w:sz="4" w:space="0" w:color="auto"/>
            </w:tcBorders>
            <w:shd w:val="clear" w:color="000000" w:fill="FFFF00"/>
            <w:noWrap/>
            <w:vAlign w:val="bottom"/>
            <w:hideMark/>
          </w:tcPr>
          <w:p w14:paraId="5583526B"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2023</w:t>
            </w:r>
          </w:p>
        </w:tc>
        <w:tc>
          <w:tcPr>
            <w:tcW w:w="1233" w:type="dxa"/>
            <w:tcBorders>
              <w:top w:val="nil"/>
              <w:left w:val="nil"/>
              <w:bottom w:val="single" w:sz="4" w:space="0" w:color="auto"/>
              <w:right w:val="single" w:sz="4" w:space="0" w:color="auto"/>
            </w:tcBorders>
            <w:shd w:val="clear" w:color="000000" w:fill="FFFF00"/>
            <w:noWrap/>
            <w:vAlign w:val="bottom"/>
            <w:hideMark/>
          </w:tcPr>
          <w:p w14:paraId="29FDA66B"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2024</w:t>
            </w:r>
          </w:p>
        </w:tc>
        <w:tc>
          <w:tcPr>
            <w:tcW w:w="1233" w:type="dxa"/>
            <w:tcBorders>
              <w:top w:val="nil"/>
              <w:left w:val="nil"/>
              <w:bottom w:val="single" w:sz="4" w:space="0" w:color="auto"/>
              <w:right w:val="single" w:sz="4" w:space="0" w:color="auto"/>
            </w:tcBorders>
            <w:shd w:val="clear" w:color="000000" w:fill="FFFF00"/>
            <w:noWrap/>
            <w:vAlign w:val="bottom"/>
            <w:hideMark/>
          </w:tcPr>
          <w:p w14:paraId="02E61EA8"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2025</w:t>
            </w:r>
          </w:p>
        </w:tc>
        <w:tc>
          <w:tcPr>
            <w:tcW w:w="1213" w:type="dxa"/>
            <w:tcBorders>
              <w:top w:val="nil"/>
              <w:left w:val="nil"/>
              <w:bottom w:val="single" w:sz="4" w:space="0" w:color="auto"/>
              <w:right w:val="single" w:sz="8" w:space="0" w:color="auto"/>
            </w:tcBorders>
            <w:shd w:val="clear" w:color="000000" w:fill="FFFF00"/>
            <w:noWrap/>
            <w:vAlign w:val="bottom"/>
            <w:hideMark/>
          </w:tcPr>
          <w:p w14:paraId="5132C6F5" w14:textId="77777777" w:rsidR="006D4CDC" w:rsidRPr="00F478C4" w:rsidRDefault="006D4CDC" w:rsidP="00FD2279">
            <w:pPr>
              <w:jc w:val="center"/>
              <w:rPr>
                <w:rFonts w:ascii="Calibri" w:hAnsi="Calibri" w:cs="Calibri"/>
                <w:b/>
                <w:bCs/>
                <w:color w:val="000000"/>
                <w:lang w:eastAsia="es-CO"/>
              </w:rPr>
            </w:pPr>
            <w:r w:rsidRPr="00F478C4">
              <w:rPr>
                <w:rFonts w:ascii="Calibri" w:hAnsi="Calibri" w:cs="Calibri"/>
                <w:b/>
                <w:bCs/>
                <w:color w:val="000000"/>
                <w:lang w:eastAsia="es-CO"/>
              </w:rPr>
              <w:t>TOTAL</w:t>
            </w:r>
          </w:p>
        </w:tc>
      </w:tr>
      <w:tr w:rsidR="006D4CDC" w:rsidRPr="00F478C4" w14:paraId="649F0767" w14:textId="77777777" w:rsidTr="0010211F">
        <w:trPr>
          <w:trHeight w:val="590"/>
        </w:trPr>
        <w:tc>
          <w:tcPr>
            <w:tcW w:w="992" w:type="dxa"/>
            <w:tcBorders>
              <w:top w:val="nil"/>
              <w:left w:val="single" w:sz="8" w:space="0" w:color="auto"/>
              <w:bottom w:val="single" w:sz="4" w:space="0" w:color="auto"/>
              <w:right w:val="single" w:sz="4" w:space="0" w:color="auto"/>
            </w:tcBorders>
            <w:shd w:val="clear" w:color="000000" w:fill="EDEDED"/>
            <w:noWrap/>
            <w:vAlign w:val="bottom"/>
            <w:hideMark/>
          </w:tcPr>
          <w:p w14:paraId="4DE4F54A" w14:textId="77777777" w:rsidR="006D4CDC" w:rsidRPr="00F478C4" w:rsidRDefault="006D4CDC" w:rsidP="00FD2279">
            <w:pPr>
              <w:rPr>
                <w:rFonts w:ascii="Calibri" w:hAnsi="Calibri" w:cs="Calibri"/>
                <w:color w:val="000000"/>
                <w:sz w:val="18"/>
                <w:szCs w:val="18"/>
                <w:lang w:eastAsia="es-CO"/>
              </w:rPr>
            </w:pPr>
            <w:r w:rsidRPr="00F478C4">
              <w:rPr>
                <w:rFonts w:ascii="Calibri" w:hAnsi="Calibri" w:cs="Calibri"/>
                <w:color w:val="000000"/>
                <w:sz w:val="18"/>
                <w:szCs w:val="18"/>
                <w:lang w:eastAsia="es-CO"/>
              </w:rPr>
              <w:t> </w:t>
            </w:r>
          </w:p>
        </w:tc>
        <w:tc>
          <w:tcPr>
            <w:tcW w:w="1510" w:type="dxa"/>
            <w:tcBorders>
              <w:top w:val="nil"/>
              <w:left w:val="nil"/>
              <w:bottom w:val="single" w:sz="4" w:space="0" w:color="auto"/>
              <w:right w:val="single" w:sz="4" w:space="0" w:color="auto"/>
            </w:tcBorders>
            <w:shd w:val="clear" w:color="000000" w:fill="EDEDED"/>
            <w:vAlign w:val="bottom"/>
            <w:hideMark/>
          </w:tcPr>
          <w:p w14:paraId="63A305A7" w14:textId="77777777" w:rsidR="006D4CDC" w:rsidRPr="00F478C4" w:rsidRDefault="006D4CDC" w:rsidP="00FD2279">
            <w:pPr>
              <w:jc w:val="center"/>
              <w:rPr>
                <w:rFonts w:ascii="Calibri" w:hAnsi="Calibri" w:cs="Calibri"/>
                <w:b/>
                <w:bCs/>
                <w:color w:val="000000"/>
                <w:sz w:val="18"/>
                <w:szCs w:val="18"/>
                <w:lang w:eastAsia="es-CO"/>
              </w:rPr>
            </w:pPr>
            <w:r w:rsidRPr="00F478C4">
              <w:rPr>
                <w:rFonts w:ascii="Calibri" w:hAnsi="Calibri" w:cs="Calibri"/>
                <w:b/>
                <w:bCs/>
                <w:color w:val="000000"/>
                <w:sz w:val="18"/>
                <w:szCs w:val="18"/>
                <w:lang w:eastAsia="es-CO"/>
              </w:rPr>
              <w:t>PRESUPUESTO DE INGRESOS</w:t>
            </w:r>
          </w:p>
        </w:tc>
        <w:tc>
          <w:tcPr>
            <w:tcW w:w="1075" w:type="dxa"/>
            <w:tcBorders>
              <w:top w:val="nil"/>
              <w:left w:val="nil"/>
              <w:bottom w:val="single" w:sz="4" w:space="0" w:color="auto"/>
              <w:right w:val="single" w:sz="4" w:space="0" w:color="auto"/>
            </w:tcBorders>
            <w:shd w:val="clear" w:color="000000" w:fill="EDEDED"/>
            <w:noWrap/>
            <w:vAlign w:val="bottom"/>
            <w:hideMark/>
          </w:tcPr>
          <w:p w14:paraId="001CB57B"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7.734.709.000</w:t>
            </w:r>
          </w:p>
        </w:tc>
        <w:tc>
          <w:tcPr>
            <w:tcW w:w="1233" w:type="dxa"/>
            <w:tcBorders>
              <w:top w:val="nil"/>
              <w:left w:val="nil"/>
              <w:bottom w:val="single" w:sz="4" w:space="0" w:color="auto"/>
              <w:right w:val="single" w:sz="4" w:space="0" w:color="auto"/>
            </w:tcBorders>
            <w:shd w:val="clear" w:color="000000" w:fill="EDEDED"/>
            <w:noWrap/>
            <w:vAlign w:val="bottom"/>
            <w:hideMark/>
          </w:tcPr>
          <w:p w14:paraId="686AF30B"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8.121.444.450</w:t>
            </w:r>
          </w:p>
        </w:tc>
        <w:tc>
          <w:tcPr>
            <w:tcW w:w="1233" w:type="dxa"/>
            <w:tcBorders>
              <w:top w:val="nil"/>
              <w:left w:val="nil"/>
              <w:bottom w:val="single" w:sz="4" w:space="0" w:color="auto"/>
              <w:right w:val="single" w:sz="4" w:space="0" w:color="auto"/>
            </w:tcBorders>
            <w:shd w:val="clear" w:color="000000" w:fill="EDEDED"/>
            <w:noWrap/>
            <w:vAlign w:val="bottom"/>
            <w:hideMark/>
          </w:tcPr>
          <w:p w14:paraId="69FAD226"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8.527.516.673</w:t>
            </w:r>
          </w:p>
        </w:tc>
        <w:tc>
          <w:tcPr>
            <w:tcW w:w="1233" w:type="dxa"/>
            <w:tcBorders>
              <w:top w:val="nil"/>
              <w:left w:val="nil"/>
              <w:bottom w:val="single" w:sz="4" w:space="0" w:color="auto"/>
              <w:right w:val="single" w:sz="4" w:space="0" w:color="auto"/>
            </w:tcBorders>
            <w:shd w:val="clear" w:color="000000" w:fill="EDEDED"/>
            <w:noWrap/>
            <w:vAlign w:val="bottom"/>
            <w:hideMark/>
          </w:tcPr>
          <w:p w14:paraId="565CEC45"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8.953.892.506</w:t>
            </w:r>
          </w:p>
        </w:tc>
        <w:tc>
          <w:tcPr>
            <w:tcW w:w="1213" w:type="dxa"/>
            <w:tcBorders>
              <w:top w:val="nil"/>
              <w:left w:val="nil"/>
              <w:bottom w:val="single" w:sz="4" w:space="0" w:color="auto"/>
              <w:right w:val="single" w:sz="8" w:space="0" w:color="auto"/>
            </w:tcBorders>
            <w:shd w:val="clear" w:color="000000" w:fill="EDEDED"/>
            <w:noWrap/>
            <w:vAlign w:val="bottom"/>
            <w:hideMark/>
          </w:tcPr>
          <w:p w14:paraId="45E1058F"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33.337.562.629</w:t>
            </w:r>
          </w:p>
        </w:tc>
      </w:tr>
      <w:tr w:rsidR="006D4CDC" w:rsidRPr="00F478C4" w14:paraId="01FBD882" w14:textId="77777777" w:rsidTr="0010211F">
        <w:trPr>
          <w:trHeight w:val="368"/>
        </w:trPr>
        <w:tc>
          <w:tcPr>
            <w:tcW w:w="992" w:type="dxa"/>
            <w:tcBorders>
              <w:top w:val="nil"/>
              <w:left w:val="single" w:sz="8" w:space="0" w:color="auto"/>
              <w:bottom w:val="single" w:sz="4" w:space="0" w:color="auto"/>
              <w:right w:val="single" w:sz="4" w:space="0" w:color="auto"/>
            </w:tcBorders>
            <w:shd w:val="clear" w:color="000000" w:fill="EDEDED"/>
            <w:noWrap/>
            <w:vAlign w:val="bottom"/>
            <w:hideMark/>
          </w:tcPr>
          <w:p w14:paraId="43EBED0F" w14:textId="77777777" w:rsidR="006D4CDC" w:rsidRPr="00F478C4" w:rsidRDefault="006D4CDC" w:rsidP="00FD2279">
            <w:pPr>
              <w:rPr>
                <w:rFonts w:ascii="Calibri" w:hAnsi="Calibri" w:cs="Calibri"/>
                <w:color w:val="000000"/>
                <w:sz w:val="18"/>
                <w:szCs w:val="18"/>
                <w:lang w:eastAsia="es-CO"/>
              </w:rPr>
            </w:pPr>
            <w:r w:rsidRPr="00F478C4">
              <w:rPr>
                <w:rFonts w:ascii="Calibri" w:hAnsi="Calibri" w:cs="Calibri"/>
                <w:color w:val="000000"/>
                <w:sz w:val="18"/>
                <w:szCs w:val="18"/>
                <w:lang w:eastAsia="es-CO"/>
              </w:rPr>
              <w:t> </w:t>
            </w:r>
          </w:p>
        </w:tc>
        <w:tc>
          <w:tcPr>
            <w:tcW w:w="7497" w:type="dxa"/>
            <w:gridSpan w:val="6"/>
            <w:tcBorders>
              <w:top w:val="single" w:sz="4" w:space="0" w:color="auto"/>
              <w:left w:val="nil"/>
              <w:bottom w:val="single" w:sz="4" w:space="0" w:color="auto"/>
              <w:right w:val="single" w:sz="8" w:space="0" w:color="000000"/>
            </w:tcBorders>
            <w:shd w:val="clear" w:color="000000" w:fill="EDEDED"/>
            <w:noWrap/>
            <w:vAlign w:val="bottom"/>
            <w:hideMark/>
          </w:tcPr>
          <w:p w14:paraId="4CF22ED7" w14:textId="77777777" w:rsidR="006D4CDC" w:rsidRPr="00F478C4" w:rsidRDefault="006D4CDC" w:rsidP="00FD2279">
            <w:pPr>
              <w:jc w:val="center"/>
              <w:rPr>
                <w:rFonts w:ascii="Calibri" w:hAnsi="Calibri" w:cs="Calibri"/>
                <w:b/>
                <w:bCs/>
                <w:color w:val="000000"/>
                <w:sz w:val="22"/>
                <w:szCs w:val="22"/>
                <w:lang w:eastAsia="es-CO"/>
              </w:rPr>
            </w:pPr>
            <w:r w:rsidRPr="00F478C4">
              <w:rPr>
                <w:rFonts w:ascii="Calibri" w:hAnsi="Calibri" w:cs="Calibri"/>
                <w:b/>
                <w:bCs/>
                <w:color w:val="000000"/>
                <w:sz w:val="22"/>
                <w:szCs w:val="22"/>
                <w:lang w:eastAsia="es-CO"/>
              </w:rPr>
              <w:t>PRESUPUESTO DE GASTOS</w:t>
            </w:r>
          </w:p>
        </w:tc>
      </w:tr>
      <w:tr w:rsidR="006D4CDC" w:rsidRPr="00F478C4" w14:paraId="269B2500" w14:textId="77777777" w:rsidTr="0010211F">
        <w:trPr>
          <w:trHeight w:val="295"/>
        </w:trPr>
        <w:tc>
          <w:tcPr>
            <w:tcW w:w="992" w:type="dxa"/>
            <w:tcBorders>
              <w:top w:val="nil"/>
              <w:left w:val="single" w:sz="8" w:space="0" w:color="auto"/>
              <w:bottom w:val="single" w:sz="4" w:space="0" w:color="auto"/>
              <w:right w:val="single" w:sz="4" w:space="0" w:color="auto"/>
            </w:tcBorders>
            <w:shd w:val="clear" w:color="000000" w:fill="EDEDED"/>
            <w:noWrap/>
            <w:vAlign w:val="bottom"/>
            <w:hideMark/>
          </w:tcPr>
          <w:p w14:paraId="35ADA401" w14:textId="77777777" w:rsidR="006D4CDC" w:rsidRPr="00F478C4" w:rsidRDefault="006D4CDC" w:rsidP="00FD2279">
            <w:pPr>
              <w:jc w:val="center"/>
              <w:rPr>
                <w:rFonts w:ascii="Calibri" w:hAnsi="Calibri" w:cs="Calibri"/>
                <w:color w:val="000000"/>
                <w:sz w:val="18"/>
                <w:szCs w:val="18"/>
                <w:lang w:eastAsia="es-CO"/>
              </w:rPr>
            </w:pPr>
            <w:r w:rsidRPr="00F478C4">
              <w:rPr>
                <w:rFonts w:ascii="Calibri" w:hAnsi="Calibri" w:cs="Calibri"/>
                <w:color w:val="000000"/>
                <w:sz w:val="18"/>
                <w:szCs w:val="18"/>
                <w:lang w:eastAsia="es-CO"/>
              </w:rPr>
              <w:t>2.1</w:t>
            </w:r>
          </w:p>
        </w:tc>
        <w:tc>
          <w:tcPr>
            <w:tcW w:w="1510" w:type="dxa"/>
            <w:tcBorders>
              <w:top w:val="nil"/>
              <w:left w:val="nil"/>
              <w:bottom w:val="single" w:sz="4" w:space="0" w:color="auto"/>
              <w:right w:val="single" w:sz="4" w:space="0" w:color="auto"/>
            </w:tcBorders>
            <w:shd w:val="clear" w:color="000000" w:fill="EDEDED"/>
            <w:noWrap/>
            <w:vAlign w:val="bottom"/>
            <w:hideMark/>
          </w:tcPr>
          <w:p w14:paraId="61799DB8" w14:textId="77777777" w:rsidR="006D4CDC" w:rsidRPr="00F478C4" w:rsidRDefault="006D4CDC" w:rsidP="00FD2279">
            <w:pPr>
              <w:rPr>
                <w:rFonts w:ascii="Calibri" w:hAnsi="Calibri" w:cs="Calibri"/>
                <w:color w:val="000000"/>
                <w:sz w:val="18"/>
                <w:szCs w:val="18"/>
                <w:lang w:eastAsia="es-CO"/>
              </w:rPr>
            </w:pPr>
            <w:r w:rsidRPr="00F478C4">
              <w:rPr>
                <w:rFonts w:ascii="Calibri" w:hAnsi="Calibri" w:cs="Calibri"/>
                <w:color w:val="000000"/>
                <w:sz w:val="18"/>
                <w:szCs w:val="18"/>
                <w:lang w:eastAsia="es-CO"/>
              </w:rPr>
              <w:t>FUNCIONAMIENTO</w:t>
            </w:r>
          </w:p>
        </w:tc>
        <w:tc>
          <w:tcPr>
            <w:tcW w:w="1075" w:type="dxa"/>
            <w:tcBorders>
              <w:top w:val="nil"/>
              <w:left w:val="nil"/>
              <w:bottom w:val="single" w:sz="4" w:space="0" w:color="auto"/>
              <w:right w:val="single" w:sz="4" w:space="0" w:color="auto"/>
            </w:tcBorders>
            <w:shd w:val="clear" w:color="000000" w:fill="EDEDED"/>
            <w:noWrap/>
            <w:vAlign w:val="bottom"/>
            <w:hideMark/>
          </w:tcPr>
          <w:p w14:paraId="11A48725"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7.734.709.000</w:t>
            </w:r>
          </w:p>
        </w:tc>
        <w:tc>
          <w:tcPr>
            <w:tcW w:w="1233" w:type="dxa"/>
            <w:tcBorders>
              <w:top w:val="nil"/>
              <w:left w:val="nil"/>
              <w:bottom w:val="single" w:sz="4" w:space="0" w:color="auto"/>
              <w:right w:val="single" w:sz="4" w:space="0" w:color="auto"/>
            </w:tcBorders>
            <w:shd w:val="clear" w:color="000000" w:fill="EDEDED"/>
            <w:noWrap/>
            <w:vAlign w:val="bottom"/>
            <w:hideMark/>
          </w:tcPr>
          <w:p w14:paraId="6FE14E1C"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8.121.444.450</w:t>
            </w:r>
          </w:p>
        </w:tc>
        <w:tc>
          <w:tcPr>
            <w:tcW w:w="1233" w:type="dxa"/>
            <w:tcBorders>
              <w:top w:val="nil"/>
              <w:left w:val="nil"/>
              <w:bottom w:val="single" w:sz="4" w:space="0" w:color="auto"/>
              <w:right w:val="single" w:sz="4" w:space="0" w:color="auto"/>
            </w:tcBorders>
            <w:shd w:val="clear" w:color="000000" w:fill="EDEDED"/>
            <w:noWrap/>
            <w:vAlign w:val="bottom"/>
            <w:hideMark/>
          </w:tcPr>
          <w:p w14:paraId="317E86CD"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8.527.516.673</w:t>
            </w:r>
          </w:p>
        </w:tc>
        <w:tc>
          <w:tcPr>
            <w:tcW w:w="1233" w:type="dxa"/>
            <w:tcBorders>
              <w:top w:val="nil"/>
              <w:left w:val="nil"/>
              <w:bottom w:val="single" w:sz="4" w:space="0" w:color="auto"/>
              <w:right w:val="single" w:sz="4" w:space="0" w:color="auto"/>
            </w:tcBorders>
            <w:shd w:val="clear" w:color="000000" w:fill="EDEDED"/>
            <w:noWrap/>
            <w:vAlign w:val="bottom"/>
            <w:hideMark/>
          </w:tcPr>
          <w:p w14:paraId="5E063F69"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8.953.892.506</w:t>
            </w:r>
          </w:p>
        </w:tc>
        <w:tc>
          <w:tcPr>
            <w:tcW w:w="1213" w:type="dxa"/>
            <w:tcBorders>
              <w:top w:val="nil"/>
              <w:left w:val="nil"/>
              <w:bottom w:val="single" w:sz="4" w:space="0" w:color="auto"/>
              <w:right w:val="single" w:sz="8" w:space="0" w:color="auto"/>
            </w:tcBorders>
            <w:shd w:val="clear" w:color="000000" w:fill="EDEDED"/>
            <w:noWrap/>
            <w:vAlign w:val="bottom"/>
            <w:hideMark/>
          </w:tcPr>
          <w:p w14:paraId="30BB904A"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33.337.562.629</w:t>
            </w:r>
          </w:p>
        </w:tc>
      </w:tr>
      <w:tr w:rsidR="006D4CDC" w:rsidRPr="00F478C4" w14:paraId="655A4F72" w14:textId="77777777" w:rsidTr="0010211F">
        <w:trPr>
          <w:trHeight w:val="295"/>
        </w:trPr>
        <w:tc>
          <w:tcPr>
            <w:tcW w:w="992" w:type="dxa"/>
            <w:tcBorders>
              <w:top w:val="nil"/>
              <w:left w:val="single" w:sz="8" w:space="0" w:color="auto"/>
              <w:bottom w:val="single" w:sz="4" w:space="0" w:color="auto"/>
              <w:right w:val="single" w:sz="4" w:space="0" w:color="auto"/>
            </w:tcBorders>
            <w:shd w:val="clear" w:color="000000" w:fill="EDEDED"/>
            <w:noWrap/>
            <w:vAlign w:val="bottom"/>
            <w:hideMark/>
          </w:tcPr>
          <w:p w14:paraId="28E73ABB" w14:textId="77777777" w:rsidR="006D4CDC" w:rsidRPr="00F478C4" w:rsidRDefault="006D4CDC" w:rsidP="00FD2279">
            <w:pPr>
              <w:jc w:val="center"/>
              <w:rPr>
                <w:rFonts w:ascii="Calibri" w:hAnsi="Calibri" w:cs="Calibri"/>
                <w:color w:val="000000"/>
                <w:sz w:val="18"/>
                <w:szCs w:val="18"/>
                <w:lang w:eastAsia="es-CO"/>
              </w:rPr>
            </w:pPr>
            <w:r w:rsidRPr="00F478C4">
              <w:rPr>
                <w:rFonts w:ascii="Calibri" w:hAnsi="Calibri" w:cs="Calibri"/>
                <w:color w:val="000000"/>
                <w:sz w:val="18"/>
                <w:szCs w:val="18"/>
                <w:lang w:eastAsia="es-CO"/>
              </w:rPr>
              <w:t>2.1.1</w:t>
            </w:r>
          </w:p>
        </w:tc>
        <w:tc>
          <w:tcPr>
            <w:tcW w:w="1510" w:type="dxa"/>
            <w:tcBorders>
              <w:top w:val="nil"/>
              <w:left w:val="nil"/>
              <w:bottom w:val="single" w:sz="4" w:space="0" w:color="auto"/>
              <w:right w:val="single" w:sz="4" w:space="0" w:color="auto"/>
            </w:tcBorders>
            <w:shd w:val="clear" w:color="000000" w:fill="EDEDED"/>
            <w:noWrap/>
            <w:vAlign w:val="bottom"/>
            <w:hideMark/>
          </w:tcPr>
          <w:p w14:paraId="49C4E795" w14:textId="77777777" w:rsidR="006D4CDC" w:rsidRPr="00F478C4" w:rsidRDefault="006D4CDC" w:rsidP="00FD2279">
            <w:pPr>
              <w:rPr>
                <w:rFonts w:ascii="Calibri" w:hAnsi="Calibri" w:cs="Calibri"/>
                <w:color w:val="000000"/>
                <w:sz w:val="18"/>
                <w:szCs w:val="18"/>
                <w:lang w:eastAsia="es-CO"/>
              </w:rPr>
            </w:pPr>
            <w:r w:rsidRPr="00F478C4">
              <w:rPr>
                <w:rFonts w:ascii="Calibri" w:hAnsi="Calibri" w:cs="Calibri"/>
                <w:color w:val="000000"/>
                <w:sz w:val="18"/>
                <w:szCs w:val="18"/>
                <w:lang w:eastAsia="es-CO"/>
              </w:rPr>
              <w:t>Gastos de Personal</w:t>
            </w:r>
          </w:p>
        </w:tc>
        <w:tc>
          <w:tcPr>
            <w:tcW w:w="1075" w:type="dxa"/>
            <w:tcBorders>
              <w:top w:val="nil"/>
              <w:left w:val="nil"/>
              <w:bottom w:val="single" w:sz="4" w:space="0" w:color="auto"/>
              <w:right w:val="single" w:sz="4" w:space="0" w:color="auto"/>
            </w:tcBorders>
            <w:shd w:val="clear" w:color="000000" w:fill="EDEDED"/>
            <w:noWrap/>
            <w:vAlign w:val="bottom"/>
            <w:hideMark/>
          </w:tcPr>
          <w:p w14:paraId="21F51C31"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3.597.668.694</w:t>
            </w:r>
          </w:p>
        </w:tc>
        <w:tc>
          <w:tcPr>
            <w:tcW w:w="1233" w:type="dxa"/>
            <w:tcBorders>
              <w:top w:val="nil"/>
              <w:left w:val="nil"/>
              <w:bottom w:val="single" w:sz="4" w:space="0" w:color="auto"/>
              <w:right w:val="single" w:sz="4" w:space="0" w:color="auto"/>
            </w:tcBorders>
            <w:shd w:val="clear" w:color="000000" w:fill="EDEDED"/>
            <w:noWrap/>
            <w:vAlign w:val="bottom"/>
            <w:hideMark/>
          </w:tcPr>
          <w:p w14:paraId="53474E34"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3.777.552.129</w:t>
            </w:r>
          </w:p>
        </w:tc>
        <w:tc>
          <w:tcPr>
            <w:tcW w:w="1233" w:type="dxa"/>
            <w:tcBorders>
              <w:top w:val="nil"/>
              <w:left w:val="nil"/>
              <w:bottom w:val="single" w:sz="4" w:space="0" w:color="auto"/>
              <w:right w:val="single" w:sz="4" w:space="0" w:color="auto"/>
            </w:tcBorders>
            <w:shd w:val="clear" w:color="000000" w:fill="EDEDED"/>
            <w:noWrap/>
            <w:vAlign w:val="bottom"/>
            <w:hideMark/>
          </w:tcPr>
          <w:p w14:paraId="719008E3"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3.966.429.735</w:t>
            </w:r>
          </w:p>
        </w:tc>
        <w:tc>
          <w:tcPr>
            <w:tcW w:w="1233" w:type="dxa"/>
            <w:tcBorders>
              <w:top w:val="nil"/>
              <w:left w:val="nil"/>
              <w:bottom w:val="single" w:sz="4" w:space="0" w:color="auto"/>
              <w:right w:val="single" w:sz="4" w:space="0" w:color="auto"/>
            </w:tcBorders>
            <w:shd w:val="clear" w:color="000000" w:fill="EDEDED"/>
            <w:noWrap/>
            <w:vAlign w:val="bottom"/>
            <w:hideMark/>
          </w:tcPr>
          <w:p w14:paraId="3DB1F12A"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4.164.751.222</w:t>
            </w:r>
          </w:p>
        </w:tc>
        <w:tc>
          <w:tcPr>
            <w:tcW w:w="1213" w:type="dxa"/>
            <w:tcBorders>
              <w:top w:val="nil"/>
              <w:left w:val="nil"/>
              <w:bottom w:val="single" w:sz="4" w:space="0" w:color="auto"/>
              <w:right w:val="single" w:sz="8" w:space="0" w:color="auto"/>
            </w:tcBorders>
            <w:shd w:val="clear" w:color="000000" w:fill="EDEDED"/>
            <w:noWrap/>
            <w:vAlign w:val="bottom"/>
            <w:hideMark/>
          </w:tcPr>
          <w:p w14:paraId="6E7DA61B"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15.506.401.780</w:t>
            </w:r>
          </w:p>
        </w:tc>
      </w:tr>
      <w:tr w:rsidR="006D4CDC" w:rsidRPr="00F478C4" w14:paraId="3ACFB0AA" w14:textId="77777777" w:rsidTr="0010211F">
        <w:trPr>
          <w:trHeight w:val="590"/>
        </w:trPr>
        <w:tc>
          <w:tcPr>
            <w:tcW w:w="992" w:type="dxa"/>
            <w:tcBorders>
              <w:top w:val="nil"/>
              <w:left w:val="single" w:sz="8" w:space="0" w:color="auto"/>
              <w:bottom w:val="single" w:sz="4" w:space="0" w:color="auto"/>
              <w:right w:val="single" w:sz="4" w:space="0" w:color="auto"/>
            </w:tcBorders>
            <w:shd w:val="clear" w:color="000000" w:fill="EDEDED"/>
            <w:noWrap/>
            <w:vAlign w:val="bottom"/>
            <w:hideMark/>
          </w:tcPr>
          <w:p w14:paraId="54A6A925" w14:textId="77777777" w:rsidR="006D4CDC" w:rsidRPr="00F478C4" w:rsidRDefault="006D4CDC" w:rsidP="00FD2279">
            <w:pPr>
              <w:jc w:val="center"/>
              <w:rPr>
                <w:rFonts w:ascii="Calibri" w:hAnsi="Calibri" w:cs="Calibri"/>
                <w:color w:val="000000"/>
                <w:sz w:val="18"/>
                <w:szCs w:val="18"/>
                <w:lang w:eastAsia="es-CO"/>
              </w:rPr>
            </w:pPr>
            <w:r w:rsidRPr="00F478C4">
              <w:rPr>
                <w:rFonts w:ascii="Calibri" w:hAnsi="Calibri" w:cs="Calibri"/>
                <w:color w:val="000000"/>
                <w:sz w:val="18"/>
                <w:szCs w:val="18"/>
                <w:lang w:eastAsia="es-CO"/>
              </w:rPr>
              <w:t>2.1.2</w:t>
            </w:r>
          </w:p>
        </w:tc>
        <w:tc>
          <w:tcPr>
            <w:tcW w:w="1510" w:type="dxa"/>
            <w:tcBorders>
              <w:top w:val="nil"/>
              <w:left w:val="nil"/>
              <w:bottom w:val="single" w:sz="4" w:space="0" w:color="auto"/>
              <w:right w:val="single" w:sz="4" w:space="0" w:color="auto"/>
            </w:tcBorders>
            <w:shd w:val="clear" w:color="000000" w:fill="EDEDED"/>
            <w:vAlign w:val="bottom"/>
            <w:hideMark/>
          </w:tcPr>
          <w:p w14:paraId="18B3DD64" w14:textId="77777777" w:rsidR="006D4CDC" w:rsidRPr="00F478C4" w:rsidRDefault="006D4CDC" w:rsidP="00FD2279">
            <w:pPr>
              <w:rPr>
                <w:rFonts w:ascii="Calibri" w:hAnsi="Calibri" w:cs="Calibri"/>
                <w:color w:val="000000"/>
                <w:sz w:val="18"/>
                <w:szCs w:val="18"/>
                <w:lang w:eastAsia="es-CO"/>
              </w:rPr>
            </w:pPr>
            <w:r w:rsidRPr="00F478C4">
              <w:rPr>
                <w:rFonts w:ascii="Calibri" w:hAnsi="Calibri" w:cs="Calibri"/>
                <w:color w:val="000000"/>
                <w:sz w:val="18"/>
                <w:szCs w:val="18"/>
                <w:lang w:eastAsia="es-CO"/>
              </w:rPr>
              <w:t>Adquisición de Bienes y Servicios</w:t>
            </w:r>
          </w:p>
        </w:tc>
        <w:tc>
          <w:tcPr>
            <w:tcW w:w="1075" w:type="dxa"/>
            <w:tcBorders>
              <w:top w:val="nil"/>
              <w:left w:val="nil"/>
              <w:bottom w:val="single" w:sz="4" w:space="0" w:color="auto"/>
              <w:right w:val="single" w:sz="4" w:space="0" w:color="auto"/>
            </w:tcBorders>
            <w:shd w:val="clear" w:color="000000" w:fill="EDEDED"/>
            <w:noWrap/>
            <w:vAlign w:val="bottom"/>
            <w:hideMark/>
          </w:tcPr>
          <w:p w14:paraId="4740FCDA"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4.097.039.886</w:t>
            </w:r>
          </w:p>
        </w:tc>
        <w:tc>
          <w:tcPr>
            <w:tcW w:w="1233" w:type="dxa"/>
            <w:tcBorders>
              <w:top w:val="nil"/>
              <w:left w:val="nil"/>
              <w:bottom w:val="single" w:sz="4" w:space="0" w:color="auto"/>
              <w:right w:val="single" w:sz="4" w:space="0" w:color="auto"/>
            </w:tcBorders>
            <w:shd w:val="clear" w:color="000000" w:fill="EDEDED"/>
            <w:noWrap/>
            <w:vAlign w:val="bottom"/>
            <w:hideMark/>
          </w:tcPr>
          <w:p w14:paraId="23310187"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4.301.891.880</w:t>
            </w:r>
          </w:p>
        </w:tc>
        <w:tc>
          <w:tcPr>
            <w:tcW w:w="1233" w:type="dxa"/>
            <w:tcBorders>
              <w:top w:val="nil"/>
              <w:left w:val="nil"/>
              <w:bottom w:val="single" w:sz="4" w:space="0" w:color="auto"/>
              <w:right w:val="single" w:sz="4" w:space="0" w:color="auto"/>
            </w:tcBorders>
            <w:shd w:val="clear" w:color="000000" w:fill="EDEDED"/>
            <w:noWrap/>
            <w:vAlign w:val="bottom"/>
            <w:hideMark/>
          </w:tcPr>
          <w:p w14:paraId="2A1452B7"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4.516.986.474</w:t>
            </w:r>
          </w:p>
        </w:tc>
        <w:tc>
          <w:tcPr>
            <w:tcW w:w="1233" w:type="dxa"/>
            <w:tcBorders>
              <w:top w:val="nil"/>
              <w:left w:val="nil"/>
              <w:bottom w:val="single" w:sz="4" w:space="0" w:color="auto"/>
              <w:right w:val="single" w:sz="4" w:space="0" w:color="auto"/>
            </w:tcBorders>
            <w:shd w:val="clear" w:color="000000" w:fill="EDEDED"/>
            <w:noWrap/>
            <w:vAlign w:val="bottom"/>
            <w:hideMark/>
          </w:tcPr>
          <w:p w14:paraId="68B5F292"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4.742.835.798</w:t>
            </w:r>
          </w:p>
        </w:tc>
        <w:tc>
          <w:tcPr>
            <w:tcW w:w="1213" w:type="dxa"/>
            <w:tcBorders>
              <w:top w:val="nil"/>
              <w:left w:val="nil"/>
              <w:bottom w:val="single" w:sz="4" w:space="0" w:color="auto"/>
              <w:right w:val="single" w:sz="8" w:space="0" w:color="auto"/>
            </w:tcBorders>
            <w:shd w:val="clear" w:color="000000" w:fill="EDEDED"/>
            <w:noWrap/>
            <w:vAlign w:val="bottom"/>
            <w:hideMark/>
          </w:tcPr>
          <w:p w14:paraId="2727BECE"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17.658.754.039</w:t>
            </w:r>
          </w:p>
        </w:tc>
      </w:tr>
      <w:tr w:rsidR="006D4CDC" w:rsidRPr="00F478C4" w14:paraId="2B7DA267" w14:textId="77777777" w:rsidTr="0010211F">
        <w:trPr>
          <w:trHeight w:val="309"/>
        </w:trPr>
        <w:tc>
          <w:tcPr>
            <w:tcW w:w="992" w:type="dxa"/>
            <w:tcBorders>
              <w:top w:val="nil"/>
              <w:left w:val="single" w:sz="8" w:space="0" w:color="auto"/>
              <w:bottom w:val="single" w:sz="8" w:space="0" w:color="auto"/>
              <w:right w:val="single" w:sz="4" w:space="0" w:color="auto"/>
            </w:tcBorders>
            <w:shd w:val="clear" w:color="000000" w:fill="EDEDED"/>
            <w:noWrap/>
            <w:vAlign w:val="bottom"/>
            <w:hideMark/>
          </w:tcPr>
          <w:p w14:paraId="4CB93CB4" w14:textId="77777777" w:rsidR="006D4CDC" w:rsidRPr="00F478C4" w:rsidRDefault="006D4CDC" w:rsidP="00FD2279">
            <w:pPr>
              <w:jc w:val="center"/>
              <w:rPr>
                <w:rFonts w:ascii="Calibri" w:hAnsi="Calibri" w:cs="Calibri"/>
                <w:color w:val="000000"/>
                <w:sz w:val="18"/>
                <w:szCs w:val="18"/>
                <w:lang w:eastAsia="es-CO"/>
              </w:rPr>
            </w:pPr>
            <w:r w:rsidRPr="00F478C4">
              <w:rPr>
                <w:rFonts w:ascii="Calibri" w:hAnsi="Calibri" w:cs="Calibri"/>
                <w:color w:val="000000"/>
                <w:sz w:val="18"/>
                <w:szCs w:val="18"/>
                <w:lang w:eastAsia="es-CO"/>
              </w:rPr>
              <w:t>2.1.3</w:t>
            </w:r>
          </w:p>
        </w:tc>
        <w:tc>
          <w:tcPr>
            <w:tcW w:w="1510" w:type="dxa"/>
            <w:tcBorders>
              <w:top w:val="nil"/>
              <w:left w:val="nil"/>
              <w:bottom w:val="single" w:sz="8" w:space="0" w:color="auto"/>
              <w:right w:val="single" w:sz="4" w:space="0" w:color="auto"/>
            </w:tcBorders>
            <w:shd w:val="clear" w:color="000000" w:fill="EDEDED"/>
            <w:noWrap/>
            <w:vAlign w:val="bottom"/>
            <w:hideMark/>
          </w:tcPr>
          <w:p w14:paraId="795AA226" w14:textId="77777777" w:rsidR="006D4CDC" w:rsidRPr="00F478C4" w:rsidRDefault="006D4CDC" w:rsidP="00FD2279">
            <w:pPr>
              <w:rPr>
                <w:rFonts w:ascii="Calibri" w:hAnsi="Calibri" w:cs="Calibri"/>
                <w:color w:val="000000"/>
                <w:sz w:val="18"/>
                <w:szCs w:val="18"/>
                <w:lang w:eastAsia="es-CO"/>
              </w:rPr>
            </w:pPr>
            <w:r w:rsidRPr="00F478C4">
              <w:rPr>
                <w:rFonts w:ascii="Calibri" w:hAnsi="Calibri" w:cs="Calibri"/>
                <w:color w:val="000000"/>
                <w:sz w:val="18"/>
                <w:szCs w:val="18"/>
                <w:lang w:eastAsia="es-CO"/>
              </w:rPr>
              <w:t>Transferencias Corrientes</w:t>
            </w:r>
          </w:p>
        </w:tc>
        <w:tc>
          <w:tcPr>
            <w:tcW w:w="1075" w:type="dxa"/>
            <w:tcBorders>
              <w:top w:val="nil"/>
              <w:left w:val="nil"/>
              <w:bottom w:val="single" w:sz="8" w:space="0" w:color="auto"/>
              <w:right w:val="single" w:sz="4" w:space="0" w:color="auto"/>
            </w:tcBorders>
            <w:shd w:val="clear" w:color="000000" w:fill="EDEDED"/>
            <w:noWrap/>
            <w:vAlign w:val="bottom"/>
            <w:hideMark/>
          </w:tcPr>
          <w:p w14:paraId="250B8710"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40.000.420</w:t>
            </w:r>
          </w:p>
        </w:tc>
        <w:tc>
          <w:tcPr>
            <w:tcW w:w="1233" w:type="dxa"/>
            <w:tcBorders>
              <w:top w:val="nil"/>
              <w:left w:val="nil"/>
              <w:bottom w:val="single" w:sz="8" w:space="0" w:color="auto"/>
              <w:right w:val="single" w:sz="4" w:space="0" w:color="auto"/>
            </w:tcBorders>
            <w:shd w:val="clear" w:color="000000" w:fill="EDEDED"/>
            <w:noWrap/>
            <w:vAlign w:val="bottom"/>
            <w:hideMark/>
          </w:tcPr>
          <w:p w14:paraId="46494302"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42.000.441</w:t>
            </w:r>
          </w:p>
        </w:tc>
        <w:tc>
          <w:tcPr>
            <w:tcW w:w="1233" w:type="dxa"/>
            <w:tcBorders>
              <w:top w:val="nil"/>
              <w:left w:val="nil"/>
              <w:bottom w:val="single" w:sz="8" w:space="0" w:color="auto"/>
              <w:right w:val="single" w:sz="4" w:space="0" w:color="auto"/>
            </w:tcBorders>
            <w:shd w:val="clear" w:color="000000" w:fill="EDEDED"/>
            <w:noWrap/>
            <w:vAlign w:val="bottom"/>
            <w:hideMark/>
          </w:tcPr>
          <w:p w14:paraId="039C8789"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44.100.463</w:t>
            </w:r>
          </w:p>
        </w:tc>
        <w:tc>
          <w:tcPr>
            <w:tcW w:w="1233" w:type="dxa"/>
            <w:tcBorders>
              <w:top w:val="nil"/>
              <w:left w:val="nil"/>
              <w:bottom w:val="single" w:sz="8" w:space="0" w:color="auto"/>
              <w:right w:val="single" w:sz="4" w:space="0" w:color="auto"/>
            </w:tcBorders>
            <w:shd w:val="clear" w:color="000000" w:fill="EDEDED"/>
            <w:noWrap/>
            <w:vAlign w:val="bottom"/>
            <w:hideMark/>
          </w:tcPr>
          <w:p w14:paraId="27084426"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46.305.486</w:t>
            </w:r>
          </w:p>
        </w:tc>
        <w:tc>
          <w:tcPr>
            <w:tcW w:w="1213" w:type="dxa"/>
            <w:tcBorders>
              <w:top w:val="nil"/>
              <w:left w:val="nil"/>
              <w:bottom w:val="single" w:sz="8" w:space="0" w:color="auto"/>
              <w:right w:val="single" w:sz="8" w:space="0" w:color="auto"/>
            </w:tcBorders>
            <w:shd w:val="clear" w:color="000000" w:fill="EDEDED"/>
            <w:noWrap/>
            <w:vAlign w:val="bottom"/>
            <w:hideMark/>
          </w:tcPr>
          <w:p w14:paraId="032B342F" w14:textId="77777777" w:rsidR="006D4CDC" w:rsidRPr="00F478C4" w:rsidRDefault="006D4CDC" w:rsidP="00FD2279">
            <w:pPr>
              <w:jc w:val="right"/>
              <w:rPr>
                <w:rFonts w:ascii="Calibri" w:hAnsi="Calibri" w:cs="Calibri"/>
                <w:color w:val="000000"/>
                <w:sz w:val="18"/>
                <w:szCs w:val="18"/>
                <w:lang w:eastAsia="es-CO"/>
              </w:rPr>
            </w:pPr>
            <w:r w:rsidRPr="00F478C4">
              <w:rPr>
                <w:rFonts w:ascii="Calibri" w:hAnsi="Calibri" w:cs="Calibri"/>
                <w:color w:val="000000"/>
                <w:sz w:val="18"/>
                <w:szCs w:val="18"/>
                <w:lang w:eastAsia="es-CO"/>
              </w:rPr>
              <w:t>172.406.810</w:t>
            </w:r>
          </w:p>
        </w:tc>
      </w:tr>
    </w:tbl>
    <w:p w14:paraId="4BF4A566" w14:textId="7719E1AF" w:rsidR="008C2D2C" w:rsidRDefault="0010211F" w:rsidP="0010211F">
      <w:pPr>
        <w:pStyle w:val="Descripcin"/>
        <w:rPr>
          <w:lang w:val="es-CO"/>
        </w:rPr>
      </w:pPr>
      <w:r>
        <w:t xml:space="preserve">Tabla </w:t>
      </w:r>
      <w:r>
        <w:fldChar w:fldCharType="begin"/>
      </w:r>
      <w:r>
        <w:instrText xml:space="preserve"> SEQ Tabla \* ARABIC </w:instrText>
      </w:r>
      <w:r>
        <w:fldChar w:fldCharType="separate"/>
      </w:r>
      <w:r>
        <w:rPr>
          <w:noProof/>
        </w:rPr>
        <w:t>7</w:t>
      </w:r>
      <w:r>
        <w:fldChar w:fldCharType="end"/>
      </w:r>
      <w:r w:rsidR="00E04A09">
        <w:t>: Presupuesto General Contraloría G</w:t>
      </w:r>
      <w:r>
        <w:t xml:space="preserve">eneral </w:t>
      </w:r>
      <w:r w:rsidR="00E04A09">
        <w:t xml:space="preserve"> del Departamento</w:t>
      </w:r>
      <w:r>
        <w:t xml:space="preserve"> Fuente: Plan Estratégico.</w:t>
      </w:r>
    </w:p>
    <w:p w14:paraId="7E29008C" w14:textId="060704CE" w:rsidR="008C2D2C" w:rsidRDefault="008C2D2C" w:rsidP="008C2D2C">
      <w:pPr>
        <w:rPr>
          <w:lang w:val="es-CO"/>
        </w:rPr>
      </w:pPr>
    </w:p>
    <w:p w14:paraId="565015BF" w14:textId="77777777" w:rsidR="008C2D2C" w:rsidRPr="008C2D2C" w:rsidRDefault="008C2D2C" w:rsidP="008C2D2C">
      <w:pPr>
        <w:rPr>
          <w:lang w:val="es-CO"/>
        </w:rPr>
      </w:pPr>
    </w:p>
    <w:p w14:paraId="2B9FC1C7" w14:textId="733846A1" w:rsidR="00C62070" w:rsidRPr="008C2D2C" w:rsidRDefault="00C62070" w:rsidP="008C2D2C">
      <w:pPr>
        <w:pStyle w:val="Ttulo2"/>
        <w:spacing w:line="276" w:lineRule="auto"/>
        <w:rPr>
          <w:rFonts w:eastAsiaTheme="minorHAnsi"/>
        </w:rPr>
      </w:pPr>
      <w:bookmarkStart w:id="23" w:name="_Toc117590930"/>
      <w:r w:rsidRPr="008C2D2C">
        <w:rPr>
          <w:rFonts w:eastAsiaTheme="minorHAnsi"/>
        </w:rPr>
        <w:t>Aprobación y Publicación</w:t>
      </w:r>
      <w:bookmarkEnd w:id="23"/>
    </w:p>
    <w:p w14:paraId="77E52DFB" w14:textId="77777777" w:rsidR="00C62070" w:rsidRDefault="00C62070" w:rsidP="005B116A">
      <w:pPr>
        <w:pStyle w:val="Default"/>
        <w:spacing w:line="276" w:lineRule="auto"/>
        <w:rPr>
          <w:rFonts w:eastAsiaTheme="minorHAnsi"/>
          <w:lang w:val="es-CO" w:eastAsia="es-ES_tradnl"/>
        </w:rPr>
      </w:pPr>
    </w:p>
    <w:p w14:paraId="67B3E89C" w14:textId="6623C490" w:rsidR="00C62070" w:rsidRPr="00C62070" w:rsidRDefault="00C62070" w:rsidP="005B116A">
      <w:pPr>
        <w:pStyle w:val="Default"/>
        <w:spacing w:line="276" w:lineRule="auto"/>
        <w:jc w:val="both"/>
        <w:rPr>
          <w:color w:val="auto"/>
        </w:rPr>
      </w:pPr>
      <w:r>
        <w:rPr>
          <w:color w:val="auto"/>
        </w:rPr>
        <w:t xml:space="preserve">El PINAR actualizado será aprobado por el Comité </w:t>
      </w:r>
      <w:r w:rsidR="00E04A09">
        <w:rPr>
          <w:color w:val="auto"/>
        </w:rPr>
        <w:t>Institucional de Gestión y Desempeño</w:t>
      </w:r>
      <w:r>
        <w:rPr>
          <w:color w:val="auto"/>
        </w:rPr>
        <w:t xml:space="preserve">, soportado mediante Acta y publicado en la página web de la entidad a disposición de la ciudadanía para su información y consulta. </w:t>
      </w:r>
    </w:p>
    <w:sectPr w:rsidR="00C62070" w:rsidRPr="00C62070" w:rsidSect="00365DC9">
      <w:headerReference w:type="default" r:id="rId11"/>
      <w:footerReference w:type="default" r:id="rId12"/>
      <w:pgSz w:w="12240" w:h="15840"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1064C" w14:textId="77777777" w:rsidR="00DF5395" w:rsidRDefault="00DF5395" w:rsidP="00752F5C">
      <w:r>
        <w:separator/>
      </w:r>
    </w:p>
  </w:endnote>
  <w:endnote w:type="continuationSeparator" w:id="0">
    <w:p w14:paraId="31DB9763" w14:textId="77777777" w:rsidR="00DF5395" w:rsidRDefault="00DF5395" w:rsidP="0075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768"/>
      <w:gridCol w:w="3327"/>
    </w:tblGrid>
    <w:tr w:rsidR="00FD2279" w:rsidRPr="00C95386" w14:paraId="733A4258" w14:textId="77777777" w:rsidTr="00344345">
      <w:trPr>
        <w:cantSplit/>
        <w:trHeight w:val="234"/>
      </w:trPr>
      <w:tc>
        <w:tcPr>
          <w:tcW w:w="2977" w:type="dxa"/>
          <w:shd w:val="clear" w:color="auto" w:fill="F2F2F2"/>
        </w:tcPr>
        <w:p w14:paraId="481C7B63" w14:textId="77777777" w:rsidR="00FD2279" w:rsidRPr="00C95386" w:rsidRDefault="00FD2279" w:rsidP="002C107A">
          <w:pPr>
            <w:pStyle w:val="Sinespaciado"/>
            <w:rPr>
              <w:rFonts w:ascii="Arial" w:hAnsi="Arial" w:cs="Arial"/>
              <w:sz w:val="20"/>
              <w:szCs w:val="20"/>
            </w:rPr>
          </w:pPr>
          <w:r w:rsidRPr="00C95386">
            <w:rPr>
              <w:rFonts w:ascii="Arial" w:hAnsi="Arial" w:cs="Arial"/>
              <w:sz w:val="20"/>
              <w:szCs w:val="20"/>
            </w:rPr>
            <w:t>Elaboro:</w:t>
          </w:r>
        </w:p>
      </w:tc>
      <w:tc>
        <w:tcPr>
          <w:tcW w:w="2768" w:type="dxa"/>
          <w:shd w:val="clear" w:color="auto" w:fill="F2F2F2"/>
        </w:tcPr>
        <w:p w14:paraId="07B65824" w14:textId="77777777" w:rsidR="00FD2279" w:rsidRPr="00C95386" w:rsidRDefault="00FD2279" w:rsidP="002C107A">
          <w:pPr>
            <w:pStyle w:val="Sinespaciado"/>
            <w:rPr>
              <w:rFonts w:ascii="Arial" w:hAnsi="Arial" w:cs="Arial"/>
              <w:sz w:val="20"/>
              <w:szCs w:val="20"/>
              <w:lang w:val="en-US"/>
            </w:rPr>
          </w:pPr>
          <w:r w:rsidRPr="00C95386">
            <w:rPr>
              <w:rFonts w:ascii="Arial" w:hAnsi="Arial" w:cs="Arial"/>
              <w:sz w:val="20"/>
              <w:szCs w:val="20"/>
            </w:rPr>
            <w:t>Revisó:</w:t>
          </w:r>
        </w:p>
      </w:tc>
      <w:tc>
        <w:tcPr>
          <w:tcW w:w="3327" w:type="dxa"/>
          <w:shd w:val="clear" w:color="auto" w:fill="F2F2F2"/>
        </w:tcPr>
        <w:p w14:paraId="79600204" w14:textId="77777777" w:rsidR="00FD2279" w:rsidRPr="00C95386" w:rsidRDefault="00FD2279" w:rsidP="002C107A">
          <w:pPr>
            <w:pStyle w:val="Sinespaciado"/>
            <w:rPr>
              <w:rFonts w:ascii="Arial" w:hAnsi="Arial" w:cs="Arial"/>
              <w:sz w:val="20"/>
              <w:szCs w:val="20"/>
            </w:rPr>
          </w:pPr>
          <w:r w:rsidRPr="00C95386">
            <w:rPr>
              <w:rFonts w:ascii="Arial" w:hAnsi="Arial" w:cs="Arial"/>
              <w:sz w:val="20"/>
              <w:szCs w:val="20"/>
            </w:rPr>
            <w:t xml:space="preserve">Aprobó: </w:t>
          </w:r>
        </w:p>
      </w:tc>
    </w:tr>
    <w:tr w:rsidR="00FD2279" w:rsidRPr="00C95386" w14:paraId="26BF4682" w14:textId="77777777" w:rsidTr="00C3763A">
      <w:trPr>
        <w:cantSplit/>
        <w:trHeight w:hRule="exact" w:val="903"/>
      </w:trPr>
      <w:tc>
        <w:tcPr>
          <w:tcW w:w="2977" w:type="dxa"/>
        </w:tcPr>
        <w:p w14:paraId="1D102394" w14:textId="13A21342" w:rsidR="00FD2279" w:rsidRPr="00344345" w:rsidRDefault="00FD2279" w:rsidP="002C107A">
          <w:pPr>
            <w:pStyle w:val="Sinespaciado"/>
            <w:rPr>
              <w:rFonts w:ascii="Arial" w:hAnsi="Arial" w:cs="Arial"/>
              <w:sz w:val="18"/>
              <w:szCs w:val="20"/>
            </w:rPr>
          </w:pPr>
          <w:r w:rsidRPr="00344345">
            <w:rPr>
              <w:rFonts w:ascii="Arial" w:hAnsi="Arial" w:cs="Arial"/>
              <w:sz w:val="18"/>
              <w:szCs w:val="20"/>
            </w:rPr>
            <w:t xml:space="preserve">Elkin Giovanny Delgado Contreras – Profesional en Ciencias de la Información – Bibliotecología </w:t>
          </w:r>
        </w:p>
      </w:tc>
      <w:tc>
        <w:tcPr>
          <w:tcW w:w="2768" w:type="dxa"/>
        </w:tcPr>
        <w:p w14:paraId="0F31B71D" w14:textId="67D1DEA1" w:rsidR="00FD2279" w:rsidRPr="00C95386" w:rsidRDefault="00FD2279" w:rsidP="002C107A">
          <w:pPr>
            <w:pStyle w:val="Sinespaciado"/>
            <w:rPr>
              <w:rFonts w:ascii="Arial" w:hAnsi="Arial" w:cs="Arial"/>
              <w:sz w:val="20"/>
              <w:szCs w:val="20"/>
            </w:rPr>
          </w:pPr>
          <w:r>
            <w:rPr>
              <w:rFonts w:ascii="Arial" w:hAnsi="Arial" w:cs="Arial"/>
              <w:sz w:val="20"/>
              <w:szCs w:val="20"/>
            </w:rPr>
            <w:t>COMITÉ INSTITUCIONAL DE GESTIÓN Y DESEMPEÑO</w:t>
          </w:r>
        </w:p>
      </w:tc>
      <w:tc>
        <w:tcPr>
          <w:tcW w:w="3327" w:type="dxa"/>
        </w:tcPr>
        <w:p w14:paraId="014A9EEB" w14:textId="0A7C8EB6" w:rsidR="00FD2279" w:rsidRPr="00CB64D0" w:rsidRDefault="00CB64D0" w:rsidP="00C3763A">
          <w:pPr>
            <w:pStyle w:val="Sinespaciado"/>
            <w:rPr>
              <w:rFonts w:ascii="Arial" w:hAnsi="Arial" w:cs="Arial"/>
              <w:sz w:val="20"/>
              <w:szCs w:val="20"/>
              <w:lang w:val="es-ES_tradnl"/>
            </w:rPr>
          </w:pPr>
          <w:r>
            <w:rPr>
              <w:rFonts w:ascii="Arial" w:hAnsi="Arial" w:cs="Arial"/>
              <w:sz w:val="20"/>
              <w:szCs w:val="20"/>
              <w:lang w:val="es-ES_tradnl"/>
            </w:rPr>
            <w:t>Starlin Grenard Bent</w:t>
          </w:r>
          <w:r w:rsidR="00FD2279">
            <w:rPr>
              <w:rFonts w:ascii="Arial" w:hAnsi="Arial" w:cs="Arial"/>
              <w:sz w:val="20"/>
              <w:szCs w:val="20"/>
            </w:rPr>
            <w:br/>
          </w:r>
          <w:r w:rsidR="00FD2279" w:rsidRPr="00C3763A">
            <w:rPr>
              <w:rFonts w:ascii="Arial" w:hAnsi="Arial" w:cs="Arial"/>
              <w:sz w:val="20"/>
              <w:szCs w:val="20"/>
              <w:lang w:val="es-ES_tradnl"/>
            </w:rPr>
            <w:t>Contralor General del Departamento</w:t>
          </w:r>
        </w:p>
      </w:tc>
    </w:tr>
    <w:tr w:rsidR="00FD2279" w:rsidRPr="00C95386" w14:paraId="28310428" w14:textId="77777777" w:rsidTr="00344345">
      <w:trPr>
        <w:cantSplit/>
        <w:trHeight w:hRule="exact" w:val="412"/>
      </w:trPr>
      <w:tc>
        <w:tcPr>
          <w:tcW w:w="2977" w:type="dxa"/>
        </w:tcPr>
        <w:p w14:paraId="1300B85B" w14:textId="43C15F0B" w:rsidR="00FD2279" w:rsidRPr="00344345" w:rsidRDefault="00FD2279" w:rsidP="002C107A">
          <w:pPr>
            <w:pStyle w:val="Sinespaciado"/>
            <w:rPr>
              <w:rFonts w:ascii="Arial" w:hAnsi="Arial" w:cs="Arial"/>
              <w:sz w:val="18"/>
              <w:szCs w:val="20"/>
            </w:rPr>
          </w:pPr>
          <w:r w:rsidRPr="00344345">
            <w:rPr>
              <w:rFonts w:ascii="Arial" w:hAnsi="Arial" w:cs="Arial"/>
              <w:sz w:val="18"/>
              <w:szCs w:val="20"/>
            </w:rPr>
            <w:t xml:space="preserve">Fecha: </w:t>
          </w:r>
          <w:r>
            <w:rPr>
              <w:rFonts w:ascii="Arial" w:hAnsi="Arial" w:cs="Arial"/>
              <w:sz w:val="18"/>
              <w:szCs w:val="20"/>
            </w:rPr>
            <w:t>18/10/2022</w:t>
          </w:r>
        </w:p>
      </w:tc>
      <w:tc>
        <w:tcPr>
          <w:tcW w:w="2768" w:type="dxa"/>
        </w:tcPr>
        <w:p w14:paraId="1DAD32D8" w14:textId="73E8B660" w:rsidR="00FD2279" w:rsidRDefault="00CB64D0" w:rsidP="002C107A">
          <w:pPr>
            <w:pStyle w:val="Sinespaciado"/>
            <w:rPr>
              <w:rFonts w:ascii="Arial" w:hAnsi="Arial" w:cs="Arial"/>
              <w:sz w:val="20"/>
              <w:szCs w:val="20"/>
            </w:rPr>
          </w:pPr>
          <w:r>
            <w:rPr>
              <w:rFonts w:ascii="Arial" w:hAnsi="Arial" w:cs="Arial"/>
              <w:sz w:val="20"/>
              <w:szCs w:val="20"/>
            </w:rPr>
            <w:t>Fecha: 06/09/2023</w:t>
          </w:r>
        </w:p>
      </w:tc>
      <w:tc>
        <w:tcPr>
          <w:tcW w:w="3327" w:type="dxa"/>
        </w:tcPr>
        <w:p w14:paraId="18845802" w14:textId="7762A5DF" w:rsidR="00FD2279" w:rsidRDefault="00CB64D0" w:rsidP="002C107A">
          <w:pPr>
            <w:pStyle w:val="Sinespaciado"/>
            <w:rPr>
              <w:rFonts w:ascii="Arial" w:hAnsi="Arial" w:cs="Arial"/>
              <w:sz w:val="20"/>
              <w:szCs w:val="20"/>
            </w:rPr>
          </w:pPr>
          <w:r>
            <w:rPr>
              <w:rFonts w:ascii="Arial" w:hAnsi="Arial" w:cs="Arial"/>
              <w:sz w:val="20"/>
              <w:szCs w:val="20"/>
            </w:rPr>
            <w:t>Fecha:  06/09/2023</w:t>
          </w:r>
        </w:p>
      </w:tc>
    </w:tr>
  </w:tbl>
  <w:p w14:paraId="7330CB43" w14:textId="77777777" w:rsidR="00FD2279" w:rsidRDefault="00FD2279" w:rsidP="008C4309">
    <w:pPr>
      <w:pStyle w:val="Piedepgina"/>
    </w:pPr>
  </w:p>
  <w:p w14:paraId="31F2AD12" w14:textId="77777777" w:rsidR="00FD2279" w:rsidRPr="0009540F" w:rsidRDefault="00FD2279" w:rsidP="002B5D66">
    <w:pPr>
      <w:pStyle w:val="Piedepgina"/>
      <w:jc w:val="right"/>
    </w:pPr>
  </w:p>
  <w:p w14:paraId="45E65C63" w14:textId="77777777" w:rsidR="00FD2279" w:rsidRPr="0082360B" w:rsidRDefault="00FD2279" w:rsidP="002B5D66">
    <w:pPr>
      <w:pStyle w:val="Piedep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8C03" w14:textId="77777777" w:rsidR="00DF5395" w:rsidRDefault="00DF5395" w:rsidP="00752F5C">
      <w:r>
        <w:separator/>
      </w:r>
    </w:p>
  </w:footnote>
  <w:footnote w:type="continuationSeparator" w:id="0">
    <w:p w14:paraId="2A78254C" w14:textId="77777777" w:rsidR="00DF5395" w:rsidRDefault="00DF5395" w:rsidP="00752F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201B" w14:textId="77777777" w:rsidR="00FD2279" w:rsidRDefault="00FD2279" w:rsidP="002B5D66">
    <w:pPr>
      <w:pStyle w:val="Encabezado"/>
      <w:jc w:val="right"/>
      <w:rPr>
        <w:sz w:val="20"/>
        <w:szCs w:val="20"/>
      </w:rPr>
    </w:pPr>
    <w:r>
      <w:rPr>
        <w:rFonts w:ascii="Arial" w:hAnsi="Arial" w:cs="Arial"/>
        <w:b/>
        <w:sz w:val="20"/>
        <w:szCs w:val="20"/>
      </w:rPr>
      <w:t xml:space="preserve">                                                                     </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961"/>
      <w:gridCol w:w="1276"/>
      <w:gridCol w:w="1418"/>
    </w:tblGrid>
    <w:tr w:rsidR="00FD2279" w:rsidRPr="00B01733" w14:paraId="7B3D4C87" w14:textId="77777777" w:rsidTr="009F4F4E">
      <w:trPr>
        <w:cantSplit/>
        <w:trHeight w:val="745"/>
      </w:trPr>
      <w:tc>
        <w:tcPr>
          <w:tcW w:w="1418" w:type="dxa"/>
          <w:vMerge w:val="restart"/>
        </w:tcPr>
        <w:p w14:paraId="6BFE8D10" w14:textId="77777777" w:rsidR="00FD2279" w:rsidRPr="00B01733" w:rsidRDefault="00FD2279" w:rsidP="009F4F4E">
          <w:pPr>
            <w:pStyle w:val="Encabezado"/>
            <w:rPr>
              <w:rFonts w:ascii="Arial" w:hAnsi="Arial" w:cs="Arial"/>
              <w:sz w:val="28"/>
              <w:szCs w:val="28"/>
            </w:rPr>
          </w:pPr>
          <w:r>
            <w:rPr>
              <w:rFonts w:ascii="Arial" w:hAnsi="Arial" w:cs="Arial"/>
              <w:noProof/>
              <w:sz w:val="28"/>
              <w:szCs w:val="28"/>
              <w:lang w:val="es-MX" w:eastAsia="es-MX"/>
            </w:rPr>
            <w:drawing>
              <wp:anchor distT="0" distB="0" distL="114300" distR="114300" simplePos="0" relativeHeight="251658240" behindDoc="0" locked="0" layoutInCell="1" allowOverlap="1" wp14:anchorId="420E662A" wp14:editId="3D72259C">
                <wp:simplePos x="0" y="0"/>
                <wp:positionH relativeFrom="column">
                  <wp:posOffset>111484</wp:posOffset>
                </wp:positionH>
                <wp:positionV relativeFrom="paragraph">
                  <wp:posOffset>232793</wp:posOffset>
                </wp:positionV>
                <wp:extent cx="609103" cy="572494"/>
                <wp:effectExtent l="19050" t="0" r="497" b="0"/>
                <wp:wrapNone/>
                <wp:docPr id="3" name="Imagen 3" descr="http://www.contraloriasai.gov.c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traloriasai.gov.co/logo.jpg"/>
                        <pic:cNvPicPr>
                          <a:picLocks noChangeAspect="1" noChangeArrowheads="1"/>
                        </pic:cNvPicPr>
                      </pic:nvPicPr>
                      <pic:blipFill>
                        <a:blip r:embed="rId1" r:link="rId2"/>
                        <a:srcRect/>
                        <a:stretch>
                          <a:fillRect/>
                        </a:stretch>
                      </pic:blipFill>
                      <pic:spPr bwMode="auto">
                        <a:xfrm>
                          <a:off x="0" y="0"/>
                          <a:ext cx="609103" cy="572494"/>
                        </a:xfrm>
                        <a:prstGeom prst="rect">
                          <a:avLst/>
                        </a:prstGeom>
                        <a:noFill/>
                        <a:ln w="9525">
                          <a:noFill/>
                          <a:miter lim="800000"/>
                          <a:headEnd/>
                          <a:tailEnd/>
                        </a:ln>
                      </pic:spPr>
                    </pic:pic>
                  </a:graphicData>
                </a:graphic>
              </wp:anchor>
            </w:drawing>
          </w:r>
        </w:p>
        <w:p w14:paraId="1F76962D" w14:textId="77777777" w:rsidR="00FD2279" w:rsidRPr="00B01733" w:rsidRDefault="00FD2279" w:rsidP="009F4F4E">
          <w:pPr>
            <w:pStyle w:val="Encabezado"/>
            <w:rPr>
              <w:rFonts w:ascii="Arial" w:hAnsi="Arial" w:cs="Arial"/>
              <w:sz w:val="28"/>
              <w:szCs w:val="28"/>
            </w:rPr>
          </w:pPr>
        </w:p>
      </w:tc>
      <w:tc>
        <w:tcPr>
          <w:tcW w:w="4961" w:type="dxa"/>
          <w:vAlign w:val="center"/>
        </w:tcPr>
        <w:p w14:paraId="236BFD76" w14:textId="77777777" w:rsidR="00FD2279" w:rsidRPr="00B01733" w:rsidRDefault="00FD2279" w:rsidP="009F4F4E">
          <w:pPr>
            <w:jc w:val="center"/>
            <w:rPr>
              <w:rFonts w:ascii="Tahoma" w:hAnsi="Tahoma" w:cs="Tahoma"/>
              <w:b/>
              <w:caps/>
              <w:color w:val="000000"/>
              <w:sz w:val="18"/>
              <w:szCs w:val="18"/>
            </w:rPr>
          </w:pPr>
          <w:r>
            <w:rPr>
              <w:rFonts w:ascii="Tahoma" w:hAnsi="Tahoma" w:cs="Tahoma"/>
              <w:b/>
              <w:bCs/>
              <w:caps/>
              <w:color w:val="000000"/>
              <w:sz w:val="18"/>
              <w:szCs w:val="18"/>
            </w:rPr>
            <w:t>CONTRALORÍA GENERAL DEL DEPARTAMENTO</w:t>
          </w:r>
        </w:p>
        <w:p w14:paraId="00E76BCB" w14:textId="77777777" w:rsidR="00FD2279" w:rsidRPr="00B01733" w:rsidRDefault="00FD2279" w:rsidP="009F4F4E">
          <w:pPr>
            <w:jc w:val="center"/>
            <w:rPr>
              <w:rFonts w:ascii="Tahoma" w:hAnsi="Tahoma" w:cs="Tahoma"/>
              <w:caps/>
              <w:color w:val="000000"/>
              <w:sz w:val="18"/>
              <w:szCs w:val="18"/>
            </w:rPr>
          </w:pPr>
          <w:r w:rsidRPr="00B01733">
            <w:rPr>
              <w:rFonts w:ascii="Tahoma" w:hAnsi="Tahoma" w:cs="Tahoma"/>
              <w:caps/>
              <w:color w:val="000000"/>
              <w:sz w:val="18"/>
              <w:szCs w:val="18"/>
            </w:rPr>
            <w:t xml:space="preserve"> Archipiélago de San Andrés, </w:t>
          </w:r>
        </w:p>
        <w:p w14:paraId="491EE8A4" w14:textId="77777777" w:rsidR="00FD2279" w:rsidRPr="00B01733" w:rsidRDefault="00FD2279" w:rsidP="009F4F4E">
          <w:pPr>
            <w:jc w:val="center"/>
            <w:rPr>
              <w:rFonts w:ascii="Arial" w:hAnsi="Arial" w:cs="Arial"/>
              <w:b/>
              <w:caps/>
              <w:color w:val="000000"/>
              <w:sz w:val="28"/>
              <w:szCs w:val="28"/>
            </w:rPr>
          </w:pPr>
          <w:r w:rsidRPr="00B01733">
            <w:rPr>
              <w:rFonts w:ascii="Tahoma" w:hAnsi="Tahoma" w:cs="Tahoma"/>
              <w:caps/>
              <w:color w:val="000000"/>
              <w:sz w:val="18"/>
              <w:szCs w:val="18"/>
            </w:rPr>
            <w:t xml:space="preserve">Providencia y Santa Catalina </w:t>
          </w:r>
        </w:p>
      </w:tc>
      <w:tc>
        <w:tcPr>
          <w:tcW w:w="1276" w:type="dxa"/>
          <w:vAlign w:val="center"/>
        </w:tcPr>
        <w:p w14:paraId="41CFC7A0" w14:textId="77777777" w:rsidR="00FD2279" w:rsidRPr="00B01733" w:rsidRDefault="00FD2279" w:rsidP="009F4F4E">
          <w:pPr>
            <w:pStyle w:val="Encabezado"/>
            <w:jc w:val="center"/>
            <w:rPr>
              <w:rFonts w:ascii="Arial" w:hAnsi="Arial" w:cs="Arial"/>
              <w:color w:val="000000"/>
              <w:sz w:val="20"/>
              <w:szCs w:val="20"/>
            </w:rPr>
          </w:pPr>
          <w:r w:rsidRPr="00B01733">
            <w:rPr>
              <w:rFonts w:ascii="Arial" w:hAnsi="Arial" w:cs="Arial"/>
              <w:color w:val="000000"/>
              <w:sz w:val="20"/>
              <w:szCs w:val="20"/>
            </w:rPr>
            <w:t>Fecha de Aprobación:</w:t>
          </w:r>
        </w:p>
      </w:tc>
      <w:tc>
        <w:tcPr>
          <w:tcW w:w="1418" w:type="dxa"/>
          <w:vAlign w:val="center"/>
        </w:tcPr>
        <w:p w14:paraId="5B2A2794" w14:textId="77777777" w:rsidR="00FD2279" w:rsidRPr="00B01733" w:rsidRDefault="00FD2279" w:rsidP="009F4F4E">
          <w:pPr>
            <w:pStyle w:val="Encabezado"/>
            <w:jc w:val="center"/>
            <w:rPr>
              <w:rFonts w:ascii="Arial" w:hAnsi="Arial" w:cs="Arial"/>
              <w:color w:val="000000"/>
              <w:sz w:val="20"/>
              <w:szCs w:val="20"/>
            </w:rPr>
          </w:pPr>
          <w:r w:rsidRPr="00B01733">
            <w:rPr>
              <w:rFonts w:ascii="Arial" w:hAnsi="Arial" w:cs="Arial"/>
              <w:color w:val="000000"/>
              <w:sz w:val="20"/>
              <w:szCs w:val="20"/>
            </w:rPr>
            <w:t>Código:</w:t>
          </w:r>
        </w:p>
      </w:tc>
    </w:tr>
    <w:tr w:rsidR="00FD2279" w:rsidRPr="00B01733" w14:paraId="0A8BAF83" w14:textId="77777777" w:rsidTr="009F4F4E">
      <w:trPr>
        <w:cantSplit/>
        <w:trHeight w:val="583"/>
      </w:trPr>
      <w:tc>
        <w:tcPr>
          <w:tcW w:w="1418" w:type="dxa"/>
          <w:vMerge/>
        </w:tcPr>
        <w:p w14:paraId="79ADC93B" w14:textId="77777777" w:rsidR="00FD2279" w:rsidRPr="00B01733" w:rsidRDefault="00FD2279" w:rsidP="009F4F4E">
          <w:pPr>
            <w:pStyle w:val="Encabezado"/>
            <w:rPr>
              <w:rFonts w:ascii="Arial" w:hAnsi="Arial" w:cs="Arial"/>
              <w:noProof/>
              <w:sz w:val="28"/>
              <w:szCs w:val="28"/>
            </w:rPr>
          </w:pPr>
        </w:p>
      </w:tc>
      <w:tc>
        <w:tcPr>
          <w:tcW w:w="4961" w:type="dxa"/>
          <w:vAlign w:val="center"/>
        </w:tcPr>
        <w:p w14:paraId="7CCDB6DB" w14:textId="77777777" w:rsidR="00FD2279" w:rsidRDefault="00FD2279" w:rsidP="009F4F4E">
          <w:pPr>
            <w:jc w:val="center"/>
            <w:rPr>
              <w:rFonts w:ascii="Arial" w:hAnsi="Arial" w:cs="Arial"/>
              <w:b/>
              <w:caps/>
              <w:color w:val="000000"/>
            </w:rPr>
          </w:pPr>
          <w:r w:rsidRPr="000C296A">
            <w:rPr>
              <w:rFonts w:ascii="Arial" w:hAnsi="Arial" w:cs="Arial"/>
              <w:b/>
              <w:caps/>
              <w:color w:val="000000"/>
            </w:rPr>
            <w:t>plan institucional de archivos</w:t>
          </w:r>
        </w:p>
        <w:p w14:paraId="19CFAED9" w14:textId="204EA554" w:rsidR="00FD2279" w:rsidRPr="000C296A" w:rsidRDefault="00FD2279" w:rsidP="0030123E">
          <w:pPr>
            <w:jc w:val="center"/>
            <w:rPr>
              <w:rFonts w:ascii="Arial" w:hAnsi="Arial" w:cs="Arial"/>
              <w:b/>
              <w:caps/>
              <w:color w:val="000000"/>
            </w:rPr>
          </w:pPr>
          <w:r>
            <w:rPr>
              <w:rFonts w:ascii="Arial" w:hAnsi="Arial" w:cs="Arial"/>
              <w:b/>
              <w:caps/>
              <w:color w:val="000000"/>
            </w:rPr>
            <w:t>PINAR</w:t>
          </w:r>
        </w:p>
      </w:tc>
      <w:tc>
        <w:tcPr>
          <w:tcW w:w="1276" w:type="dxa"/>
          <w:vAlign w:val="center"/>
        </w:tcPr>
        <w:p w14:paraId="4F736B9C" w14:textId="77777777" w:rsidR="00FD2279" w:rsidRPr="00B01733" w:rsidRDefault="00FD2279" w:rsidP="009F4F4E">
          <w:pPr>
            <w:pStyle w:val="Encabezado"/>
            <w:jc w:val="center"/>
            <w:rPr>
              <w:rFonts w:ascii="Arial" w:hAnsi="Arial" w:cs="Arial"/>
              <w:bCs/>
              <w:color w:val="000000"/>
              <w:sz w:val="20"/>
              <w:szCs w:val="20"/>
            </w:rPr>
          </w:pPr>
          <w:r w:rsidRPr="00B01733">
            <w:rPr>
              <w:rFonts w:ascii="Arial" w:hAnsi="Arial" w:cs="Arial"/>
              <w:bCs/>
              <w:color w:val="000000"/>
              <w:sz w:val="20"/>
              <w:szCs w:val="20"/>
            </w:rPr>
            <w:t xml:space="preserve">Versión: </w:t>
          </w:r>
        </w:p>
        <w:p w14:paraId="19F42308" w14:textId="16EBB4AD" w:rsidR="00FD2279" w:rsidRPr="00B01733" w:rsidRDefault="00FD2279" w:rsidP="008C43C0">
          <w:pPr>
            <w:pStyle w:val="Encabezado"/>
            <w:jc w:val="center"/>
            <w:rPr>
              <w:rFonts w:ascii="Arial" w:hAnsi="Arial" w:cs="Arial"/>
              <w:bCs/>
              <w:color w:val="000000"/>
              <w:sz w:val="20"/>
              <w:szCs w:val="20"/>
            </w:rPr>
          </w:pPr>
          <w:r w:rsidRPr="00B01733">
            <w:rPr>
              <w:rFonts w:ascii="Arial" w:hAnsi="Arial" w:cs="Arial"/>
              <w:bCs/>
              <w:color w:val="000000"/>
              <w:sz w:val="20"/>
              <w:szCs w:val="20"/>
            </w:rPr>
            <w:t>0</w:t>
          </w:r>
        </w:p>
      </w:tc>
      <w:tc>
        <w:tcPr>
          <w:tcW w:w="1418" w:type="dxa"/>
          <w:vAlign w:val="center"/>
        </w:tcPr>
        <w:p w14:paraId="45F097D6" w14:textId="77777777" w:rsidR="00FD2279" w:rsidRPr="00B01733" w:rsidRDefault="00FD2279" w:rsidP="009F4F4E">
          <w:pPr>
            <w:jc w:val="center"/>
            <w:rPr>
              <w:rFonts w:ascii="Arial" w:hAnsi="Arial" w:cs="Arial"/>
              <w:bCs/>
              <w:color w:val="000000"/>
              <w:sz w:val="20"/>
              <w:szCs w:val="20"/>
            </w:rPr>
          </w:pPr>
          <w:r w:rsidRPr="00B01733">
            <w:rPr>
              <w:rFonts w:ascii="Arial" w:hAnsi="Arial" w:cs="Arial"/>
              <w:bCs/>
              <w:color w:val="000000"/>
              <w:sz w:val="20"/>
              <w:szCs w:val="20"/>
            </w:rPr>
            <w:t>Página</w:t>
          </w:r>
        </w:p>
        <w:p w14:paraId="39FDD3D8" w14:textId="02E9371C" w:rsidR="00FD2279" w:rsidRPr="00B01733" w:rsidRDefault="00FD2279" w:rsidP="009F4F4E">
          <w:pPr>
            <w:pStyle w:val="Encabezado"/>
            <w:jc w:val="center"/>
          </w:pPr>
          <w:r w:rsidRPr="00B01733">
            <w:t xml:space="preserve"> </w:t>
          </w:r>
          <w:r w:rsidRPr="00B01733">
            <w:rPr>
              <w:b/>
            </w:rPr>
            <w:fldChar w:fldCharType="begin"/>
          </w:r>
          <w:r w:rsidRPr="00B01733">
            <w:rPr>
              <w:b/>
            </w:rPr>
            <w:instrText>PAGE</w:instrText>
          </w:r>
          <w:r w:rsidRPr="00B01733">
            <w:rPr>
              <w:b/>
            </w:rPr>
            <w:fldChar w:fldCharType="separate"/>
          </w:r>
          <w:r w:rsidR="006975A9">
            <w:rPr>
              <w:b/>
              <w:noProof/>
            </w:rPr>
            <w:t>25</w:t>
          </w:r>
          <w:r w:rsidRPr="00B01733">
            <w:rPr>
              <w:b/>
            </w:rPr>
            <w:fldChar w:fldCharType="end"/>
          </w:r>
          <w:r w:rsidRPr="00B01733">
            <w:t xml:space="preserve"> de </w:t>
          </w:r>
          <w:r w:rsidRPr="00B01733">
            <w:rPr>
              <w:b/>
            </w:rPr>
            <w:fldChar w:fldCharType="begin"/>
          </w:r>
          <w:r w:rsidRPr="00B01733">
            <w:rPr>
              <w:b/>
            </w:rPr>
            <w:instrText>NUMPAGES</w:instrText>
          </w:r>
          <w:r w:rsidRPr="00B01733">
            <w:rPr>
              <w:b/>
            </w:rPr>
            <w:fldChar w:fldCharType="separate"/>
          </w:r>
          <w:r w:rsidR="006975A9">
            <w:rPr>
              <w:b/>
              <w:noProof/>
            </w:rPr>
            <w:t>25</w:t>
          </w:r>
          <w:r w:rsidRPr="00B01733">
            <w:rPr>
              <w:b/>
            </w:rPr>
            <w:fldChar w:fldCharType="end"/>
          </w:r>
        </w:p>
        <w:p w14:paraId="59B4DCE9" w14:textId="77777777" w:rsidR="00FD2279" w:rsidRPr="00B01733" w:rsidRDefault="00FD2279" w:rsidP="009F4F4E">
          <w:pPr>
            <w:pStyle w:val="Encabezado"/>
            <w:jc w:val="center"/>
            <w:rPr>
              <w:rFonts w:ascii="Arial" w:hAnsi="Arial" w:cs="Arial"/>
              <w:b/>
              <w:bCs/>
              <w:color w:val="000000"/>
            </w:rPr>
          </w:pPr>
        </w:p>
      </w:tc>
    </w:tr>
  </w:tbl>
  <w:p w14:paraId="2BD8F867" w14:textId="77777777" w:rsidR="00FD2279" w:rsidRDefault="00FD2279" w:rsidP="002B5D66">
    <w:pPr>
      <w:pStyle w:val="Encabezad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183EE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334AA88"/>
    <w:lvl w:ilvl="0">
      <w:start w:val="1"/>
      <w:numFmt w:val="decimal"/>
      <w:pStyle w:val="Listaconnmeros"/>
      <w:lvlText w:val="%1."/>
      <w:lvlJc w:val="left"/>
      <w:pPr>
        <w:tabs>
          <w:tab w:val="num" w:pos="360"/>
        </w:tabs>
        <w:ind w:left="360" w:hanging="360"/>
      </w:pPr>
    </w:lvl>
  </w:abstractNum>
  <w:abstractNum w:abstractNumId="2" w15:restartNumberingAfterBreak="0">
    <w:nsid w:val="00852207"/>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0FE503D"/>
    <w:multiLevelType w:val="multilevel"/>
    <w:tmpl w:val="3F0ABB98"/>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4C7860"/>
    <w:multiLevelType w:val="hybridMultilevel"/>
    <w:tmpl w:val="79D42536"/>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058C7975"/>
    <w:multiLevelType w:val="multilevel"/>
    <w:tmpl w:val="42A0485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6C768D"/>
    <w:multiLevelType w:val="multilevel"/>
    <w:tmpl w:val="931052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35B16"/>
    <w:multiLevelType w:val="hybridMultilevel"/>
    <w:tmpl w:val="B3461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110CB5"/>
    <w:multiLevelType w:val="hybridMultilevel"/>
    <w:tmpl w:val="A95A5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513C45"/>
    <w:multiLevelType w:val="multilevel"/>
    <w:tmpl w:val="ECD082FA"/>
    <w:lvl w:ilvl="0">
      <w:start w:val="1"/>
      <w:numFmt w:val="bullet"/>
      <w:lvlText w:val=""/>
      <w:lvlJc w:val="left"/>
      <w:pPr>
        <w:ind w:left="720" w:hanging="360"/>
      </w:pPr>
      <w:rPr>
        <w:rFonts w:ascii="Symbol" w:hAnsi="Symbol"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27DD0867"/>
    <w:multiLevelType w:val="hybridMultilevel"/>
    <w:tmpl w:val="29DC3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B7507E"/>
    <w:multiLevelType w:val="multilevel"/>
    <w:tmpl w:val="6CD6E8B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FE4741"/>
    <w:multiLevelType w:val="hybridMultilevel"/>
    <w:tmpl w:val="9CAC13CA"/>
    <w:lvl w:ilvl="0" w:tplc="6958C2B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520AF1"/>
    <w:multiLevelType w:val="hybridMultilevel"/>
    <w:tmpl w:val="003C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A1521"/>
    <w:multiLevelType w:val="multilevel"/>
    <w:tmpl w:val="D974E63A"/>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4BAA731C"/>
    <w:multiLevelType w:val="multilevel"/>
    <w:tmpl w:val="A9BAEB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4D35A81"/>
    <w:multiLevelType w:val="hybridMultilevel"/>
    <w:tmpl w:val="B788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541A7"/>
    <w:multiLevelType w:val="multilevel"/>
    <w:tmpl w:val="C98EF0DE"/>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8F70A2E"/>
    <w:multiLevelType w:val="multilevel"/>
    <w:tmpl w:val="BFAA64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70CE5447"/>
    <w:multiLevelType w:val="hybridMultilevel"/>
    <w:tmpl w:val="9C224EEA"/>
    <w:lvl w:ilvl="0" w:tplc="5A34DF8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3D598A"/>
    <w:multiLevelType w:val="hybridMultilevel"/>
    <w:tmpl w:val="2D3A55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3A1A4F"/>
    <w:multiLevelType w:val="multilevel"/>
    <w:tmpl w:val="BFAA64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abstractNumId w:val="1"/>
  </w:num>
  <w:num w:numId="2">
    <w:abstractNumId w:val="0"/>
  </w:num>
  <w:num w:numId="3">
    <w:abstractNumId w:val="8"/>
  </w:num>
  <w:num w:numId="4">
    <w:abstractNumId w:val="10"/>
  </w:num>
  <w:num w:numId="5">
    <w:abstractNumId w:val="7"/>
  </w:num>
  <w:num w:numId="6">
    <w:abstractNumId w:val="21"/>
  </w:num>
  <w:num w:numId="7">
    <w:abstractNumId w:val="20"/>
  </w:num>
  <w:num w:numId="8">
    <w:abstractNumId w:val="14"/>
  </w:num>
  <w:num w:numId="9">
    <w:abstractNumId w:val="18"/>
  </w:num>
  <w:num w:numId="10">
    <w:abstractNumId w:val="4"/>
  </w:num>
  <w:num w:numId="11">
    <w:abstractNumId w:val="11"/>
  </w:num>
  <w:num w:numId="12">
    <w:abstractNumId w:val="6"/>
  </w:num>
  <w:num w:numId="13">
    <w:abstractNumId w:val="19"/>
  </w:num>
  <w:num w:numId="14">
    <w:abstractNumId w:val="1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7"/>
  </w:num>
  <w:num w:numId="20">
    <w:abstractNumId w:val="5"/>
  </w:num>
  <w:num w:numId="21">
    <w:abstractNumId w:val="13"/>
  </w:num>
  <w:num w:numId="22">
    <w:abstractNumId w:val="9"/>
  </w:num>
  <w:num w:numId="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5C"/>
    <w:rsid w:val="0000407E"/>
    <w:rsid w:val="000056CC"/>
    <w:rsid w:val="00007E2F"/>
    <w:rsid w:val="000124F1"/>
    <w:rsid w:val="00012AEB"/>
    <w:rsid w:val="00013E6D"/>
    <w:rsid w:val="000156B1"/>
    <w:rsid w:val="0001749A"/>
    <w:rsid w:val="00020906"/>
    <w:rsid w:val="000347E7"/>
    <w:rsid w:val="00036B8D"/>
    <w:rsid w:val="00040EE2"/>
    <w:rsid w:val="0004242D"/>
    <w:rsid w:val="000444C9"/>
    <w:rsid w:val="000467A4"/>
    <w:rsid w:val="00055148"/>
    <w:rsid w:val="00056B91"/>
    <w:rsid w:val="000575D5"/>
    <w:rsid w:val="00062B87"/>
    <w:rsid w:val="0007066A"/>
    <w:rsid w:val="000718F4"/>
    <w:rsid w:val="0007202C"/>
    <w:rsid w:val="00073A41"/>
    <w:rsid w:val="00073CAE"/>
    <w:rsid w:val="00076C19"/>
    <w:rsid w:val="00077B24"/>
    <w:rsid w:val="00080B4B"/>
    <w:rsid w:val="00083DB2"/>
    <w:rsid w:val="00085F91"/>
    <w:rsid w:val="000879C7"/>
    <w:rsid w:val="00094204"/>
    <w:rsid w:val="0009647B"/>
    <w:rsid w:val="000966E2"/>
    <w:rsid w:val="000A2B91"/>
    <w:rsid w:val="000B0A8F"/>
    <w:rsid w:val="000B1115"/>
    <w:rsid w:val="000B16DF"/>
    <w:rsid w:val="000B5D01"/>
    <w:rsid w:val="000B6CAF"/>
    <w:rsid w:val="000C296A"/>
    <w:rsid w:val="000C507D"/>
    <w:rsid w:val="000C5EAE"/>
    <w:rsid w:val="000D04C1"/>
    <w:rsid w:val="000D07D2"/>
    <w:rsid w:val="000D71E6"/>
    <w:rsid w:val="000D7E38"/>
    <w:rsid w:val="000E07FE"/>
    <w:rsid w:val="000E3670"/>
    <w:rsid w:val="000E7C3F"/>
    <w:rsid w:val="0010211F"/>
    <w:rsid w:val="0010448F"/>
    <w:rsid w:val="0010648F"/>
    <w:rsid w:val="00115FF2"/>
    <w:rsid w:val="001166A5"/>
    <w:rsid w:val="001202E2"/>
    <w:rsid w:val="00120B13"/>
    <w:rsid w:val="00122377"/>
    <w:rsid w:val="00125C9F"/>
    <w:rsid w:val="00125E3E"/>
    <w:rsid w:val="001316BB"/>
    <w:rsid w:val="00133210"/>
    <w:rsid w:val="00150709"/>
    <w:rsid w:val="00151D80"/>
    <w:rsid w:val="00152383"/>
    <w:rsid w:val="00152B38"/>
    <w:rsid w:val="00152E38"/>
    <w:rsid w:val="00155FD2"/>
    <w:rsid w:val="00156E6B"/>
    <w:rsid w:val="00160C4C"/>
    <w:rsid w:val="0016399E"/>
    <w:rsid w:val="00173903"/>
    <w:rsid w:val="001829CB"/>
    <w:rsid w:val="001849EC"/>
    <w:rsid w:val="00186FD7"/>
    <w:rsid w:val="00190EAC"/>
    <w:rsid w:val="00192FDB"/>
    <w:rsid w:val="001962E2"/>
    <w:rsid w:val="0019659D"/>
    <w:rsid w:val="001A1236"/>
    <w:rsid w:val="001B26D6"/>
    <w:rsid w:val="001B6369"/>
    <w:rsid w:val="001B74B2"/>
    <w:rsid w:val="001C091A"/>
    <w:rsid w:val="001D1086"/>
    <w:rsid w:val="001D1E3C"/>
    <w:rsid w:val="001D1E3E"/>
    <w:rsid w:val="001D561E"/>
    <w:rsid w:val="001D704E"/>
    <w:rsid w:val="001E0AC3"/>
    <w:rsid w:val="001E1CF0"/>
    <w:rsid w:val="001E20C1"/>
    <w:rsid w:val="001E3866"/>
    <w:rsid w:val="001E5F75"/>
    <w:rsid w:val="001E7D7A"/>
    <w:rsid w:val="001F011F"/>
    <w:rsid w:val="001F070F"/>
    <w:rsid w:val="001F54C9"/>
    <w:rsid w:val="00217358"/>
    <w:rsid w:val="0022750D"/>
    <w:rsid w:val="002277ED"/>
    <w:rsid w:val="0023140E"/>
    <w:rsid w:val="00231FB7"/>
    <w:rsid w:val="00232542"/>
    <w:rsid w:val="002359A8"/>
    <w:rsid w:val="00241100"/>
    <w:rsid w:val="00242ECD"/>
    <w:rsid w:val="00245FB0"/>
    <w:rsid w:val="00246094"/>
    <w:rsid w:val="002540ED"/>
    <w:rsid w:val="0025517B"/>
    <w:rsid w:val="00257D28"/>
    <w:rsid w:val="00263FF9"/>
    <w:rsid w:val="00272791"/>
    <w:rsid w:val="0027484B"/>
    <w:rsid w:val="00274AB5"/>
    <w:rsid w:val="00277FDF"/>
    <w:rsid w:val="00283CAB"/>
    <w:rsid w:val="002905F1"/>
    <w:rsid w:val="00294C70"/>
    <w:rsid w:val="0029574A"/>
    <w:rsid w:val="002A02F4"/>
    <w:rsid w:val="002A2FE3"/>
    <w:rsid w:val="002A3B90"/>
    <w:rsid w:val="002B3B89"/>
    <w:rsid w:val="002B599C"/>
    <w:rsid w:val="002B5D66"/>
    <w:rsid w:val="002B6112"/>
    <w:rsid w:val="002C08EB"/>
    <w:rsid w:val="002C0BF5"/>
    <w:rsid w:val="002C107A"/>
    <w:rsid w:val="002C28D8"/>
    <w:rsid w:val="002C6282"/>
    <w:rsid w:val="002D032F"/>
    <w:rsid w:val="002D0629"/>
    <w:rsid w:val="002D07B0"/>
    <w:rsid w:val="002D4852"/>
    <w:rsid w:val="002D6FC8"/>
    <w:rsid w:val="002E034C"/>
    <w:rsid w:val="002E044B"/>
    <w:rsid w:val="002E246A"/>
    <w:rsid w:val="002E6E47"/>
    <w:rsid w:val="002E70B4"/>
    <w:rsid w:val="002F3F24"/>
    <w:rsid w:val="0030123E"/>
    <w:rsid w:val="003015C5"/>
    <w:rsid w:val="00301BE4"/>
    <w:rsid w:val="00303C47"/>
    <w:rsid w:val="00304986"/>
    <w:rsid w:val="00305B15"/>
    <w:rsid w:val="00307744"/>
    <w:rsid w:val="0031617A"/>
    <w:rsid w:val="0032023C"/>
    <w:rsid w:val="00320C6A"/>
    <w:rsid w:val="00321522"/>
    <w:rsid w:val="00321A2C"/>
    <w:rsid w:val="00322A43"/>
    <w:rsid w:val="00322ECB"/>
    <w:rsid w:val="00327A12"/>
    <w:rsid w:val="00327CE9"/>
    <w:rsid w:val="0033062A"/>
    <w:rsid w:val="00334944"/>
    <w:rsid w:val="0034037A"/>
    <w:rsid w:val="00344345"/>
    <w:rsid w:val="0034545E"/>
    <w:rsid w:val="00347BE5"/>
    <w:rsid w:val="003502A1"/>
    <w:rsid w:val="00352531"/>
    <w:rsid w:val="00352910"/>
    <w:rsid w:val="003557F7"/>
    <w:rsid w:val="00356874"/>
    <w:rsid w:val="00356D15"/>
    <w:rsid w:val="00357D12"/>
    <w:rsid w:val="0036188F"/>
    <w:rsid w:val="00362161"/>
    <w:rsid w:val="00362878"/>
    <w:rsid w:val="00365DC9"/>
    <w:rsid w:val="003701E2"/>
    <w:rsid w:val="003747BC"/>
    <w:rsid w:val="00390FDC"/>
    <w:rsid w:val="0039276E"/>
    <w:rsid w:val="003965A8"/>
    <w:rsid w:val="00397B06"/>
    <w:rsid w:val="003A0217"/>
    <w:rsid w:val="003A6182"/>
    <w:rsid w:val="003B63C2"/>
    <w:rsid w:val="003B7F56"/>
    <w:rsid w:val="003C050A"/>
    <w:rsid w:val="003C0D5A"/>
    <w:rsid w:val="003C13AC"/>
    <w:rsid w:val="003C722D"/>
    <w:rsid w:val="003C7A53"/>
    <w:rsid w:val="003D234F"/>
    <w:rsid w:val="003D30D3"/>
    <w:rsid w:val="003E75B2"/>
    <w:rsid w:val="003F02B3"/>
    <w:rsid w:val="003F10D8"/>
    <w:rsid w:val="003F6E3C"/>
    <w:rsid w:val="003F7807"/>
    <w:rsid w:val="0040021D"/>
    <w:rsid w:val="00401889"/>
    <w:rsid w:val="004020CD"/>
    <w:rsid w:val="00403474"/>
    <w:rsid w:val="004063A8"/>
    <w:rsid w:val="00417F13"/>
    <w:rsid w:val="00421531"/>
    <w:rsid w:val="00430530"/>
    <w:rsid w:val="004324B8"/>
    <w:rsid w:val="00432790"/>
    <w:rsid w:val="00432D6D"/>
    <w:rsid w:val="00433546"/>
    <w:rsid w:val="004358BE"/>
    <w:rsid w:val="0043600D"/>
    <w:rsid w:val="00440879"/>
    <w:rsid w:val="00447279"/>
    <w:rsid w:val="00450104"/>
    <w:rsid w:val="004533DA"/>
    <w:rsid w:val="00460A7F"/>
    <w:rsid w:val="0046306A"/>
    <w:rsid w:val="00470DA9"/>
    <w:rsid w:val="00474FCE"/>
    <w:rsid w:val="00480D7E"/>
    <w:rsid w:val="0048413F"/>
    <w:rsid w:val="00484D52"/>
    <w:rsid w:val="00491F10"/>
    <w:rsid w:val="00494F86"/>
    <w:rsid w:val="00495A8C"/>
    <w:rsid w:val="00496B96"/>
    <w:rsid w:val="004A1161"/>
    <w:rsid w:val="004A1B83"/>
    <w:rsid w:val="004A7183"/>
    <w:rsid w:val="004A76AB"/>
    <w:rsid w:val="004B22A8"/>
    <w:rsid w:val="004B49F3"/>
    <w:rsid w:val="004B5510"/>
    <w:rsid w:val="004B6ACA"/>
    <w:rsid w:val="004C17AD"/>
    <w:rsid w:val="004C7B62"/>
    <w:rsid w:val="004D22B6"/>
    <w:rsid w:val="004E1510"/>
    <w:rsid w:val="004E6DF9"/>
    <w:rsid w:val="004F3D19"/>
    <w:rsid w:val="004F4C37"/>
    <w:rsid w:val="00501845"/>
    <w:rsid w:val="005028FD"/>
    <w:rsid w:val="0050375B"/>
    <w:rsid w:val="00514ADA"/>
    <w:rsid w:val="005150F1"/>
    <w:rsid w:val="005151C9"/>
    <w:rsid w:val="00517CF9"/>
    <w:rsid w:val="00523026"/>
    <w:rsid w:val="00524D64"/>
    <w:rsid w:val="00525E60"/>
    <w:rsid w:val="0053007F"/>
    <w:rsid w:val="005303B1"/>
    <w:rsid w:val="0053072B"/>
    <w:rsid w:val="00534E4A"/>
    <w:rsid w:val="00537383"/>
    <w:rsid w:val="00557D3F"/>
    <w:rsid w:val="005607B6"/>
    <w:rsid w:val="00561665"/>
    <w:rsid w:val="005634E4"/>
    <w:rsid w:val="00563A11"/>
    <w:rsid w:val="00563C60"/>
    <w:rsid w:val="00565C4D"/>
    <w:rsid w:val="00565CB4"/>
    <w:rsid w:val="0056696A"/>
    <w:rsid w:val="00570338"/>
    <w:rsid w:val="00575FA8"/>
    <w:rsid w:val="005831CC"/>
    <w:rsid w:val="0058401C"/>
    <w:rsid w:val="00584385"/>
    <w:rsid w:val="0058448D"/>
    <w:rsid w:val="00585720"/>
    <w:rsid w:val="005859D8"/>
    <w:rsid w:val="00587928"/>
    <w:rsid w:val="00587EE4"/>
    <w:rsid w:val="00593380"/>
    <w:rsid w:val="00594144"/>
    <w:rsid w:val="0059521D"/>
    <w:rsid w:val="00597FA8"/>
    <w:rsid w:val="005A4C62"/>
    <w:rsid w:val="005A57D7"/>
    <w:rsid w:val="005A65F2"/>
    <w:rsid w:val="005B116A"/>
    <w:rsid w:val="005B2C4C"/>
    <w:rsid w:val="005B3913"/>
    <w:rsid w:val="005B5D86"/>
    <w:rsid w:val="005B7CCB"/>
    <w:rsid w:val="005B7FE7"/>
    <w:rsid w:val="005C0DD6"/>
    <w:rsid w:val="005C3396"/>
    <w:rsid w:val="005C545E"/>
    <w:rsid w:val="005D1BC8"/>
    <w:rsid w:val="005D3AE1"/>
    <w:rsid w:val="005D6EF5"/>
    <w:rsid w:val="005D73E7"/>
    <w:rsid w:val="005E083C"/>
    <w:rsid w:val="005E0E79"/>
    <w:rsid w:val="005E55E7"/>
    <w:rsid w:val="005E5DF6"/>
    <w:rsid w:val="006017BF"/>
    <w:rsid w:val="00601E18"/>
    <w:rsid w:val="00602636"/>
    <w:rsid w:val="0060428C"/>
    <w:rsid w:val="0061098A"/>
    <w:rsid w:val="00617B7E"/>
    <w:rsid w:val="00620A61"/>
    <w:rsid w:val="0062790B"/>
    <w:rsid w:val="006300AA"/>
    <w:rsid w:val="00631850"/>
    <w:rsid w:val="006351C4"/>
    <w:rsid w:val="0064266B"/>
    <w:rsid w:val="00645AF4"/>
    <w:rsid w:val="006504B8"/>
    <w:rsid w:val="0065073B"/>
    <w:rsid w:val="00654E17"/>
    <w:rsid w:val="00657D3A"/>
    <w:rsid w:val="0066160B"/>
    <w:rsid w:val="00663026"/>
    <w:rsid w:val="006659F8"/>
    <w:rsid w:val="006700AD"/>
    <w:rsid w:val="00673A2D"/>
    <w:rsid w:val="00680B5F"/>
    <w:rsid w:val="006832FE"/>
    <w:rsid w:val="00683B5D"/>
    <w:rsid w:val="00685ADE"/>
    <w:rsid w:val="00690517"/>
    <w:rsid w:val="0069339B"/>
    <w:rsid w:val="006975A9"/>
    <w:rsid w:val="006A012C"/>
    <w:rsid w:val="006A66E2"/>
    <w:rsid w:val="006A741F"/>
    <w:rsid w:val="006B030F"/>
    <w:rsid w:val="006B0B5B"/>
    <w:rsid w:val="006C1268"/>
    <w:rsid w:val="006C16AB"/>
    <w:rsid w:val="006D1DBB"/>
    <w:rsid w:val="006D4CDC"/>
    <w:rsid w:val="006D5C44"/>
    <w:rsid w:val="006D7DFC"/>
    <w:rsid w:val="006E27C6"/>
    <w:rsid w:val="006E4435"/>
    <w:rsid w:val="006E6EAC"/>
    <w:rsid w:val="006F00EB"/>
    <w:rsid w:val="006F0377"/>
    <w:rsid w:val="006F3E31"/>
    <w:rsid w:val="006F54C4"/>
    <w:rsid w:val="006F6029"/>
    <w:rsid w:val="006F7925"/>
    <w:rsid w:val="00700FB0"/>
    <w:rsid w:val="00705BEA"/>
    <w:rsid w:val="007065EB"/>
    <w:rsid w:val="00716C2A"/>
    <w:rsid w:val="00725F9A"/>
    <w:rsid w:val="007279CF"/>
    <w:rsid w:val="00733B46"/>
    <w:rsid w:val="0073508D"/>
    <w:rsid w:val="00737418"/>
    <w:rsid w:val="00752F5C"/>
    <w:rsid w:val="007558B7"/>
    <w:rsid w:val="00756015"/>
    <w:rsid w:val="007566D0"/>
    <w:rsid w:val="007578FC"/>
    <w:rsid w:val="00772F2C"/>
    <w:rsid w:val="00776200"/>
    <w:rsid w:val="007817D4"/>
    <w:rsid w:val="00781B2D"/>
    <w:rsid w:val="0079034D"/>
    <w:rsid w:val="0079124B"/>
    <w:rsid w:val="00795236"/>
    <w:rsid w:val="00795873"/>
    <w:rsid w:val="0079622D"/>
    <w:rsid w:val="00796F37"/>
    <w:rsid w:val="0079725F"/>
    <w:rsid w:val="007B0867"/>
    <w:rsid w:val="007B6835"/>
    <w:rsid w:val="007C2794"/>
    <w:rsid w:val="007C4904"/>
    <w:rsid w:val="007C4FA2"/>
    <w:rsid w:val="007C6C1B"/>
    <w:rsid w:val="007D608C"/>
    <w:rsid w:val="007D6708"/>
    <w:rsid w:val="007D6962"/>
    <w:rsid w:val="007E62DA"/>
    <w:rsid w:val="007F0296"/>
    <w:rsid w:val="007F0643"/>
    <w:rsid w:val="007F3CD5"/>
    <w:rsid w:val="00803B11"/>
    <w:rsid w:val="00810134"/>
    <w:rsid w:val="008179FD"/>
    <w:rsid w:val="00822CA5"/>
    <w:rsid w:val="00824CDD"/>
    <w:rsid w:val="00824D5D"/>
    <w:rsid w:val="00825B95"/>
    <w:rsid w:val="00825CE7"/>
    <w:rsid w:val="00825F80"/>
    <w:rsid w:val="00826DB9"/>
    <w:rsid w:val="00836F83"/>
    <w:rsid w:val="00845B3A"/>
    <w:rsid w:val="00845D93"/>
    <w:rsid w:val="0084629D"/>
    <w:rsid w:val="00847932"/>
    <w:rsid w:val="0085422A"/>
    <w:rsid w:val="00854B2B"/>
    <w:rsid w:val="00854E5B"/>
    <w:rsid w:val="00864449"/>
    <w:rsid w:val="008653D1"/>
    <w:rsid w:val="008678C2"/>
    <w:rsid w:val="00872ED3"/>
    <w:rsid w:val="00873E0F"/>
    <w:rsid w:val="008778B3"/>
    <w:rsid w:val="0088028C"/>
    <w:rsid w:val="008812A3"/>
    <w:rsid w:val="0088361C"/>
    <w:rsid w:val="00886D7D"/>
    <w:rsid w:val="00887A59"/>
    <w:rsid w:val="0089114C"/>
    <w:rsid w:val="008941B6"/>
    <w:rsid w:val="00895B15"/>
    <w:rsid w:val="0089798B"/>
    <w:rsid w:val="008A49F6"/>
    <w:rsid w:val="008A5551"/>
    <w:rsid w:val="008A78FE"/>
    <w:rsid w:val="008B1DFD"/>
    <w:rsid w:val="008B4394"/>
    <w:rsid w:val="008B79DC"/>
    <w:rsid w:val="008C1EBE"/>
    <w:rsid w:val="008C2D2C"/>
    <w:rsid w:val="008C303A"/>
    <w:rsid w:val="008C4309"/>
    <w:rsid w:val="008C43C0"/>
    <w:rsid w:val="008C5C7F"/>
    <w:rsid w:val="008D1CA7"/>
    <w:rsid w:val="008D2684"/>
    <w:rsid w:val="008D62DB"/>
    <w:rsid w:val="008E2099"/>
    <w:rsid w:val="008E4455"/>
    <w:rsid w:val="008E56D2"/>
    <w:rsid w:val="008E5AA2"/>
    <w:rsid w:val="008F19C8"/>
    <w:rsid w:val="008F2321"/>
    <w:rsid w:val="008F3DAD"/>
    <w:rsid w:val="008F59E5"/>
    <w:rsid w:val="009054DC"/>
    <w:rsid w:val="00920843"/>
    <w:rsid w:val="00920A06"/>
    <w:rsid w:val="00921E7F"/>
    <w:rsid w:val="00923657"/>
    <w:rsid w:val="009260EF"/>
    <w:rsid w:val="009306BB"/>
    <w:rsid w:val="00936404"/>
    <w:rsid w:val="00937ABD"/>
    <w:rsid w:val="0094358D"/>
    <w:rsid w:val="00944E74"/>
    <w:rsid w:val="00946B7B"/>
    <w:rsid w:val="00950FEC"/>
    <w:rsid w:val="009542B8"/>
    <w:rsid w:val="009601F7"/>
    <w:rsid w:val="009606C5"/>
    <w:rsid w:val="0096792A"/>
    <w:rsid w:val="009729E3"/>
    <w:rsid w:val="0097618F"/>
    <w:rsid w:val="009819F0"/>
    <w:rsid w:val="00981C23"/>
    <w:rsid w:val="00982E6C"/>
    <w:rsid w:val="00986907"/>
    <w:rsid w:val="00987E16"/>
    <w:rsid w:val="009910BB"/>
    <w:rsid w:val="009916EE"/>
    <w:rsid w:val="00997B1C"/>
    <w:rsid w:val="009A1B5C"/>
    <w:rsid w:val="009A2A54"/>
    <w:rsid w:val="009A4DF7"/>
    <w:rsid w:val="009B0886"/>
    <w:rsid w:val="009B286D"/>
    <w:rsid w:val="009B315E"/>
    <w:rsid w:val="009B3DAE"/>
    <w:rsid w:val="009B6119"/>
    <w:rsid w:val="009B6E27"/>
    <w:rsid w:val="009B7A06"/>
    <w:rsid w:val="009C4208"/>
    <w:rsid w:val="009C4D48"/>
    <w:rsid w:val="009D3668"/>
    <w:rsid w:val="009E38A7"/>
    <w:rsid w:val="009F066A"/>
    <w:rsid w:val="009F4279"/>
    <w:rsid w:val="009F4F4E"/>
    <w:rsid w:val="00A0252F"/>
    <w:rsid w:val="00A04DE8"/>
    <w:rsid w:val="00A1321A"/>
    <w:rsid w:val="00A138CF"/>
    <w:rsid w:val="00A1552A"/>
    <w:rsid w:val="00A17E5D"/>
    <w:rsid w:val="00A33051"/>
    <w:rsid w:val="00A332CD"/>
    <w:rsid w:val="00A33434"/>
    <w:rsid w:val="00A43673"/>
    <w:rsid w:val="00A4760B"/>
    <w:rsid w:val="00A51CF7"/>
    <w:rsid w:val="00A533DD"/>
    <w:rsid w:val="00A5387A"/>
    <w:rsid w:val="00A5486F"/>
    <w:rsid w:val="00A54BE8"/>
    <w:rsid w:val="00A5623D"/>
    <w:rsid w:val="00A61E44"/>
    <w:rsid w:val="00A6335B"/>
    <w:rsid w:val="00A6466F"/>
    <w:rsid w:val="00A66705"/>
    <w:rsid w:val="00A71BC5"/>
    <w:rsid w:val="00A76AE5"/>
    <w:rsid w:val="00A76CB4"/>
    <w:rsid w:val="00A810C5"/>
    <w:rsid w:val="00A858B6"/>
    <w:rsid w:val="00A85DAD"/>
    <w:rsid w:val="00A86B1E"/>
    <w:rsid w:val="00AA03E1"/>
    <w:rsid w:val="00AA085D"/>
    <w:rsid w:val="00AA6456"/>
    <w:rsid w:val="00AA6980"/>
    <w:rsid w:val="00AB4EB2"/>
    <w:rsid w:val="00AB607F"/>
    <w:rsid w:val="00AC5C62"/>
    <w:rsid w:val="00AC61B1"/>
    <w:rsid w:val="00AC6FB6"/>
    <w:rsid w:val="00AD305F"/>
    <w:rsid w:val="00AD7E75"/>
    <w:rsid w:val="00AE3372"/>
    <w:rsid w:val="00AE40DA"/>
    <w:rsid w:val="00AF2F69"/>
    <w:rsid w:val="00AF5627"/>
    <w:rsid w:val="00AF5EF2"/>
    <w:rsid w:val="00AF6B52"/>
    <w:rsid w:val="00AF789B"/>
    <w:rsid w:val="00B0195B"/>
    <w:rsid w:val="00B01B4D"/>
    <w:rsid w:val="00B07716"/>
    <w:rsid w:val="00B0792D"/>
    <w:rsid w:val="00B149AD"/>
    <w:rsid w:val="00B2354E"/>
    <w:rsid w:val="00B25AE9"/>
    <w:rsid w:val="00B262E3"/>
    <w:rsid w:val="00B26CA3"/>
    <w:rsid w:val="00B34E9A"/>
    <w:rsid w:val="00B355CD"/>
    <w:rsid w:val="00B40559"/>
    <w:rsid w:val="00B444AF"/>
    <w:rsid w:val="00B452D5"/>
    <w:rsid w:val="00B46840"/>
    <w:rsid w:val="00B511E2"/>
    <w:rsid w:val="00B554EC"/>
    <w:rsid w:val="00B55BD7"/>
    <w:rsid w:val="00B5634F"/>
    <w:rsid w:val="00B63BED"/>
    <w:rsid w:val="00B641F0"/>
    <w:rsid w:val="00B6607A"/>
    <w:rsid w:val="00B67BF7"/>
    <w:rsid w:val="00B714E3"/>
    <w:rsid w:val="00B71AF2"/>
    <w:rsid w:val="00B74BBC"/>
    <w:rsid w:val="00B83461"/>
    <w:rsid w:val="00B845F4"/>
    <w:rsid w:val="00B853F4"/>
    <w:rsid w:val="00B86458"/>
    <w:rsid w:val="00B86B27"/>
    <w:rsid w:val="00B87623"/>
    <w:rsid w:val="00B87755"/>
    <w:rsid w:val="00B97EF1"/>
    <w:rsid w:val="00BA1C74"/>
    <w:rsid w:val="00BA3E54"/>
    <w:rsid w:val="00BA7003"/>
    <w:rsid w:val="00BB7CD2"/>
    <w:rsid w:val="00BC2747"/>
    <w:rsid w:val="00BD05A5"/>
    <w:rsid w:val="00BD41EB"/>
    <w:rsid w:val="00BD5448"/>
    <w:rsid w:val="00BD6253"/>
    <w:rsid w:val="00BE0656"/>
    <w:rsid w:val="00BE3E88"/>
    <w:rsid w:val="00BE504C"/>
    <w:rsid w:val="00BE5EA0"/>
    <w:rsid w:val="00BF4D79"/>
    <w:rsid w:val="00C04D71"/>
    <w:rsid w:val="00C05255"/>
    <w:rsid w:val="00C05854"/>
    <w:rsid w:val="00C14AFE"/>
    <w:rsid w:val="00C163C1"/>
    <w:rsid w:val="00C167C3"/>
    <w:rsid w:val="00C16D32"/>
    <w:rsid w:val="00C17BCE"/>
    <w:rsid w:val="00C21F73"/>
    <w:rsid w:val="00C25E05"/>
    <w:rsid w:val="00C27235"/>
    <w:rsid w:val="00C276AC"/>
    <w:rsid w:val="00C311C4"/>
    <w:rsid w:val="00C34507"/>
    <w:rsid w:val="00C3763A"/>
    <w:rsid w:val="00C4086A"/>
    <w:rsid w:val="00C4369B"/>
    <w:rsid w:val="00C43862"/>
    <w:rsid w:val="00C52B1C"/>
    <w:rsid w:val="00C62070"/>
    <w:rsid w:val="00C77788"/>
    <w:rsid w:val="00C84804"/>
    <w:rsid w:val="00C948CD"/>
    <w:rsid w:val="00CA0BFD"/>
    <w:rsid w:val="00CA0FD1"/>
    <w:rsid w:val="00CA20E9"/>
    <w:rsid w:val="00CA55A6"/>
    <w:rsid w:val="00CA6375"/>
    <w:rsid w:val="00CB033C"/>
    <w:rsid w:val="00CB44FB"/>
    <w:rsid w:val="00CB64D0"/>
    <w:rsid w:val="00CC0532"/>
    <w:rsid w:val="00CC06AB"/>
    <w:rsid w:val="00CC0887"/>
    <w:rsid w:val="00CC2120"/>
    <w:rsid w:val="00CC281C"/>
    <w:rsid w:val="00CC2B66"/>
    <w:rsid w:val="00CC45CF"/>
    <w:rsid w:val="00CC65B5"/>
    <w:rsid w:val="00CC6C53"/>
    <w:rsid w:val="00CC7246"/>
    <w:rsid w:val="00CD06FC"/>
    <w:rsid w:val="00CD3099"/>
    <w:rsid w:val="00CD5B03"/>
    <w:rsid w:val="00CD7B6D"/>
    <w:rsid w:val="00CD7F78"/>
    <w:rsid w:val="00CE48B7"/>
    <w:rsid w:val="00D0463C"/>
    <w:rsid w:val="00D11BDC"/>
    <w:rsid w:val="00D12B98"/>
    <w:rsid w:val="00D13E45"/>
    <w:rsid w:val="00D15DB2"/>
    <w:rsid w:val="00D17DE4"/>
    <w:rsid w:val="00D21807"/>
    <w:rsid w:val="00D239E4"/>
    <w:rsid w:val="00D318F2"/>
    <w:rsid w:val="00D32B50"/>
    <w:rsid w:val="00D333E4"/>
    <w:rsid w:val="00D3527C"/>
    <w:rsid w:val="00D37B14"/>
    <w:rsid w:val="00D4116D"/>
    <w:rsid w:val="00D5034F"/>
    <w:rsid w:val="00D543ED"/>
    <w:rsid w:val="00D5693A"/>
    <w:rsid w:val="00D62794"/>
    <w:rsid w:val="00D62DDC"/>
    <w:rsid w:val="00D63629"/>
    <w:rsid w:val="00D637AC"/>
    <w:rsid w:val="00D65266"/>
    <w:rsid w:val="00D6700E"/>
    <w:rsid w:val="00D7480D"/>
    <w:rsid w:val="00D74E63"/>
    <w:rsid w:val="00D83719"/>
    <w:rsid w:val="00D90F46"/>
    <w:rsid w:val="00D93530"/>
    <w:rsid w:val="00DA1146"/>
    <w:rsid w:val="00DA24A9"/>
    <w:rsid w:val="00DA3F47"/>
    <w:rsid w:val="00DA48D2"/>
    <w:rsid w:val="00DA74DA"/>
    <w:rsid w:val="00DB090B"/>
    <w:rsid w:val="00DB16CA"/>
    <w:rsid w:val="00DB1A37"/>
    <w:rsid w:val="00DB359D"/>
    <w:rsid w:val="00DB35D7"/>
    <w:rsid w:val="00DB5041"/>
    <w:rsid w:val="00DB6DFF"/>
    <w:rsid w:val="00DB6E8D"/>
    <w:rsid w:val="00DC26B0"/>
    <w:rsid w:val="00DC2F11"/>
    <w:rsid w:val="00DE5287"/>
    <w:rsid w:val="00DE6251"/>
    <w:rsid w:val="00DF001A"/>
    <w:rsid w:val="00DF1093"/>
    <w:rsid w:val="00DF5395"/>
    <w:rsid w:val="00E020EF"/>
    <w:rsid w:val="00E03290"/>
    <w:rsid w:val="00E04A09"/>
    <w:rsid w:val="00E10BA5"/>
    <w:rsid w:val="00E20907"/>
    <w:rsid w:val="00E210C3"/>
    <w:rsid w:val="00E2307B"/>
    <w:rsid w:val="00E234C9"/>
    <w:rsid w:val="00E23601"/>
    <w:rsid w:val="00E27C25"/>
    <w:rsid w:val="00E31C14"/>
    <w:rsid w:val="00E32A76"/>
    <w:rsid w:val="00E33A66"/>
    <w:rsid w:val="00E438B9"/>
    <w:rsid w:val="00E44BB2"/>
    <w:rsid w:val="00E460A7"/>
    <w:rsid w:val="00E51FF2"/>
    <w:rsid w:val="00E5267A"/>
    <w:rsid w:val="00E532FA"/>
    <w:rsid w:val="00E5398F"/>
    <w:rsid w:val="00E55B34"/>
    <w:rsid w:val="00E613A4"/>
    <w:rsid w:val="00E639C7"/>
    <w:rsid w:val="00E63C07"/>
    <w:rsid w:val="00E67187"/>
    <w:rsid w:val="00E7119D"/>
    <w:rsid w:val="00E74750"/>
    <w:rsid w:val="00E75138"/>
    <w:rsid w:val="00E81CA0"/>
    <w:rsid w:val="00E857DD"/>
    <w:rsid w:val="00E97567"/>
    <w:rsid w:val="00EA1CEC"/>
    <w:rsid w:val="00EA2118"/>
    <w:rsid w:val="00EA2144"/>
    <w:rsid w:val="00EA64C5"/>
    <w:rsid w:val="00EC5091"/>
    <w:rsid w:val="00EC5AD1"/>
    <w:rsid w:val="00ED41C2"/>
    <w:rsid w:val="00ED7540"/>
    <w:rsid w:val="00ED7FB8"/>
    <w:rsid w:val="00EE1D9B"/>
    <w:rsid w:val="00EE21AC"/>
    <w:rsid w:val="00EE4078"/>
    <w:rsid w:val="00EE74D2"/>
    <w:rsid w:val="00EF4818"/>
    <w:rsid w:val="00F03538"/>
    <w:rsid w:val="00F139FF"/>
    <w:rsid w:val="00F14B88"/>
    <w:rsid w:val="00F16715"/>
    <w:rsid w:val="00F17CBA"/>
    <w:rsid w:val="00F2605B"/>
    <w:rsid w:val="00F33614"/>
    <w:rsid w:val="00F35999"/>
    <w:rsid w:val="00F40F1D"/>
    <w:rsid w:val="00F42DE8"/>
    <w:rsid w:val="00F44C5D"/>
    <w:rsid w:val="00F44CAD"/>
    <w:rsid w:val="00F5204D"/>
    <w:rsid w:val="00F67BE3"/>
    <w:rsid w:val="00F70AB6"/>
    <w:rsid w:val="00F71387"/>
    <w:rsid w:val="00F73664"/>
    <w:rsid w:val="00F77716"/>
    <w:rsid w:val="00F85AFA"/>
    <w:rsid w:val="00F9499E"/>
    <w:rsid w:val="00F96285"/>
    <w:rsid w:val="00FA0ABD"/>
    <w:rsid w:val="00FA0C9A"/>
    <w:rsid w:val="00FA2AA0"/>
    <w:rsid w:val="00FB090F"/>
    <w:rsid w:val="00FB62D3"/>
    <w:rsid w:val="00FB6474"/>
    <w:rsid w:val="00FC11AD"/>
    <w:rsid w:val="00FC1777"/>
    <w:rsid w:val="00FC436F"/>
    <w:rsid w:val="00FD0E8C"/>
    <w:rsid w:val="00FD1AC1"/>
    <w:rsid w:val="00FD2279"/>
    <w:rsid w:val="00FD56B5"/>
    <w:rsid w:val="00FD6206"/>
    <w:rsid w:val="00FD6579"/>
    <w:rsid w:val="00FD6C87"/>
    <w:rsid w:val="00FD7185"/>
    <w:rsid w:val="00FD7ED3"/>
    <w:rsid w:val="00FE3DB8"/>
    <w:rsid w:val="00FE77CD"/>
    <w:rsid w:val="00FF6B3E"/>
    <w:rsid w:val="00FF79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CAC2E"/>
  <w15:docId w15:val="{0C8D45F8-3995-4035-8C12-1E051FE0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02A1"/>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autoRedefine/>
    <w:qFormat/>
    <w:rsid w:val="005B7CCB"/>
    <w:pPr>
      <w:keepNext/>
      <w:numPr>
        <w:numId w:val="20"/>
      </w:numPr>
      <w:spacing w:before="240" w:after="60"/>
      <w:outlineLvl w:val="0"/>
    </w:pPr>
    <w:rPr>
      <w:rFonts w:ascii="Arial" w:eastAsia="Times New Roman" w:hAnsi="Arial" w:cs="Arial"/>
      <w:b/>
      <w:bCs/>
      <w:kern w:val="32"/>
      <w:szCs w:val="32"/>
      <w:lang w:eastAsia="es-ES"/>
    </w:rPr>
  </w:style>
  <w:style w:type="paragraph" w:styleId="Ttulo2">
    <w:name w:val="heading 2"/>
    <w:basedOn w:val="Normal"/>
    <w:next w:val="Normal"/>
    <w:link w:val="Ttulo2Car"/>
    <w:autoRedefine/>
    <w:qFormat/>
    <w:rsid w:val="0096792A"/>
    <w:pPr>
      <w:keepNext/>
      <w:numPr>
        <w:ilvl w:val="1"/>
        <w:numId w:val="20"/>
      </w:numPr>
      <w:spacing w:before="240" w:after="60"/>
      <w:jc w:val="both"/>
      <w:outlineLvl w:val="1"/>
    </w:pPr>
    <w:rPr>
      <w:rFonts w:ascii="Arial" w:eastAsia="Times New Roman" w:hAnsi="Arial"/>
      <w:bCs/>
      <w:i/>
      <w:iCs/>
      <w:szCs w:val="28"/>
      <w:lang w:val="es-CO"/>
    </w:rPr>
  </w:style>
  <w:style w:type="paragraph" w:styleId="Ttulo3">
    <w:name w:val="heading 3"/>
    <w:basedOn w:val="Normal"/>
    <w:next w:val="Normal"/>
    <w:link w:val="Ttulo3Car"/>
    <w:qFormat/>
    <w:rsid w:val="00752F5C"/>
    <w:pPr>
      <w:keepNext/>
      <w:jc w:val="center"/>
      <w:outlineLvl w:val="2"/>
    </w:pPr>
    <w:rPr>
      <w:rFonts w:ascii="Arial" w:hAnsi="Arial" w:cs="Arial"/>
      <w:b/>
      <w:sz w:val="48"/>
      <w:szCs w:val="40"/>
    </w:rPr>
  </w:style>
  <w:style w:type="paragraph" w:styleId="Ttulo4">
    <w:name w:val="heading 4"/>
    <w:basedOn w:val="Normal"/>
    <w:next w:val="Normal"/>
    <w:link w:val="Ttulo4Car"/>
    <w:qFormat/>
    <w:rsid w:val="00752F5C"/>
    <w:pPr>
      <w:keepNext/>
      <w:jc w:val="center"/>
      <w:outlineLvl w:val="3"/>
    </w:pPr>
    <w:rPr>
      <w:rFonts w:ascii="Arial" w:hAnsi="Arial" w:cs="Arial"/>
      <w:b/>
      <w:bCs/>
    </w:rPr>
  </w:style>
  <w:style w:type="paragraph" w:styleId="Ttulo5">
    <w:name w:val="heading 5"/>
    <w:basedOn w:val="Normal"/>
    <w:next w:val="Normal"/>
    <w:link w:val="Ttulo5Car"/>
    <w:qFormat/>
    <w:rsid w:val="00752F5C"/>
    <w:pPr>
      <w:keepNext/>
      <w:tabs>
        <w:tab w:val="left" w:pos="3210"/>
      </w:tabs>
      <w:ind w:left="360"/>
      <w:jc w:val="center"/>
      <w:outlineLvl w:val="4"/>
    </w:pPr>
    <w:rPr>
      <w:rFonts w:ascii="Arial" w:hAnsi="Arial" w:cs="Arial"/>
      <w:b/>
      <w:bCs/>
    </w:rPr>
  </w:style>
  <w:style w:type="paragraph" w:styleId="Ttulo6">
    <w:name w:val="heading 6"/>
    <w:basedOn w:val="Normal"/>
    <w:next w:val="Normal"/>
    <w:link w:val="Ttulo6Car"/>
    <w:qFormat/>
    <w:rsid w:val="00752F5C"/>
    <w:pPr>
      <w:keepNext/>
      <w:jc w:val="both"/>
      <w:outlineLvl w:val="5"/>
    </w:pPr>
    <w:rPr>
      <w:rFonts w:ascii="Arial" w:eastAsia="Times New Roman" w:hAnsi="Arial"/>
      <w:szCs w:val="20"/>
      <w:lang w:val="es-CO" w:eastAsia="es-MX"/>
    </w:rPr>
  </w:style>
  <w:style w:type="paragraph" w:styleId="Ttulo7">
    <w:name w:val="heading 7"/>
    <w:basedOn w:val="Normal"/>
    <w:next w:val="Normal"/>
    <w:link w:val="Ttulo7Car"/>
    <w:qFormat/>
    <w:rsid w:val="00752F5C"/>
    <w:pPr>
      <w:keepNext/>
      <w:jc w:val="center"/>
      <w:outlineLvl w:val="6"/>
    </w:pPr>
    <w:rPr>
      <w:b/>
    </w:rPr>
  </w:style>
  <w:style w:type="paragraph" w:styleId="Ttulo8">
    <w:name w:val="heading 8"/>
    <w:basedOn w:val="Normal"/>
    <w:next w:val="Normal"/>
    <w:link w:val="Ttulo8Car"/>
    <w:qFormat/>
    <w:rsid w:val="00752F5C"/>
    <w:pPr>
      <w:keepNext/>
      <w:jc w:val="both"/>
      <w:outlineLvl w:val="7"/>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7CCB"/>
    <w:rPr>
      <w:rFonts w:ascii="Arial" w:eastAsia="Times New Roman" w:hAnsi="Arial" w:cs="Arial"/>
      <w:b/>
      <w:bCs/>
      <w:kern w:val="32"/>
      <w:sz w:val="24"/>
      <w:szCs w:val="32"/>
      <w:lang w:val="es-ES_tradnl" w:eastAsia="es-ES"/>
    </w:rPr>
  </w:style>
  <w:style w:type="character" w:customStyle="1" w:styleId="Ttulo2Car">
    <w:name w:val="Título 2 Car"/>
    <w:basedOn w:val="Fuentedeprrafopredeter"/>
    <w:link w:val="Ttulo2"/>
    <w:rsid w:val="0096792A"/>
    <w:rPr>
      <w:rFonts w:ascii="Arial" w:eastAsia="Times New Roman" w:hAnsi="Arial" w:cs="Times New Roman"/>
      <w:bCs/>
      <w:i/>
      <w:iCs/>
      <w:sz w:val="24"/>
      <w:szCs w:val="28"/>
      <w:lang w:val="es-CO" w:eastAsia="es-ES_tradnl"/>
    </w:rPr>
  </w:style>
  <w:style w:type="character" w:customStyle="1" w:styleId="Ttulo3Car">
    <w:name w:val="Título 3 Car"/>
    <w:basedOn w:val="Fuentedeprrafopredeter"/>
    <w:link w:val="Ttulo3"/>
    <w:rsid w:val="00752F5C"/>
    <w:rPr>
      <w:rFonts w:ascii="Arial" w:eastAsia="Calibri" w:hAnsi="Arial" w:cs="Arial"/>
      <w:b/>
      <w:sz w:val="48"/>
      <w:szCs w:val="40"/>
    </w:rPr>
  </w:style>
  <w:style w:type="character" w:customStyle="1" w:styleId="Ttulo4Car">
    <w:name w:val="Título 4 Car"/>
    <w:basedOn w:val="Fuentedeprrafopredeter"/>
    <w:link w:val="Ttulo4"/>
    <w:rsid w:val="00752F5C"/>
    <w:rPr>
      <w:rFonts w:ascii="Arial" w:eastAsia="Calibri" w:hAnsi="Arial" w:cs="Arial"/>
      <w:b/>
      <w:bCs/>
      <w:sz w:val="24"/>
      <w:szCs w:val="24"/>
    </w:rPr>
  </w:style>
  <w:style w:type="character" w:customStyle="1" w:styleId="Ttulo5Car">
    <w:name w:val="Título 5 Car"/>
    <w:basedOn w:val="Fuentedeprrafopredeter"/>
    <w:link w:val="Ttulo5"/>
    <w:rsid w:val="00752F5C"/>
    <w:rPr>
      <w:rFonts w:ascii="Arial" w:eastAsia="Calibri" w:hAnsi="Arial" w:cs="Arial"/>
      <w:b/>
      <w:bCs/>
      <w:sz w:val="24"/>
      <w:szCs w:val="24"/>
    </w:rPr>
  </w:style>
  <w:style w:type="character" w:customStyle="1" w:styleId="Ttulo6Car">
    <w:name w:val="Título 6 Car"/>
    <w:basedOn w:val="Fuentedeprrafopredeter"/>
    <w:link w:val="Ttulo6"/>
    <w:rsid w:val="00752F5C"/>
    <w:rPr>
      <w:rFonts w:ascii="Arial" w:eastAsia="Times New Roman" w:hAnsi="Arial" w:cs="Times New Roman"/>
      <w:sz w:val="24"/>
      <w:szCs w:val="20"/>
      <w:lang w:val="es-CO" w:eastAsia="es-MX"/>
    </w:rPr>
  </w:style>
  <w:style w:type="character" w:customStyle="1" w:styleId="Ttulo7Car">
    <w:name w:val="Título 7 Car"/>
    <w:basedOn w:val="Fuentedeprrafopredeter"/>
    <w:link w:val="Ttulo7"/>
    <w:rsid w:val="00752F5C"/>
    <w:rPr>
      <w:rFonts w:ascii="Calibri" w:eastAsia="Calibri" w:hAnsi="Calibri" w:cs="Times New Roman"/>
      <w:b/>
    </w:rPr>
  </w:style>
  <w:style w:type="character" w:customStyle="1" w:styleId="Ttulo8Car">
    <w:name w:val="Título 8 Car"/>
    <w:basedOn w:val="Fuentedeprrafopredeter"/>
    <w:link w:val="Ttulo8"/>
    <w:rsid w:val="00752F5C"/>
    <w:rPr>
      <w:rFonts w:ascii="Arial" w:eastAsia="Calibri" w:hAnsi="Arial" w:cs="Arial"/>
      <w:b/>
      <w:bCs/>
      <w:sz w:val="24"/>
      <w:szCs w:val="24"/>
    </w:rPr>
  </w:style>
  <w:style w:type="paragraph" w:styleId="Encabezado">
    <w:name w:val="header"/>
    <w:basedOn w:val="Normal"/>
    <w:link w:val="EncabezadoCar"/>
    <w:unhideWhenUsed/>
    <w:rsid w:val="00752F5C"/>
    <w:pPr>
      <w:tabs>
        <w:tab w:val="center" w:pos="4252"/>
        <w:tab w:val="right" w:pos="8504"/>
      </w:tabs>
    </w:pPr>
  </w:style>
  <w:style w:type="character" w:customStyle="1" w:styleId="EncabezadoCar">
    <w:name w:val="Encabezado Car"/>
    <w:basedOn w:val="Fuentedeprrafopredeter"/>
    <w:link w:val="Encabezado"/>
    <w:rsid w:val="00752F5C"/>
    <w:rPr>
      <w:rFonts w:ascii="Calibri" w:eastAsia="Calibri" w:hAnsi="Calibri" w:cs="Times New Roman"/>
    </w:rPr>
  </w:style>
  <w:style w:type="paragraph" w:styleId="Piedepgina">
    <w:name w:val="footer"/>
    <w:basedOn w:val="Normal"/>
    <w:link w:val="PiedepginaCar"/>
    <w:uiPriority w:val="99"/>
    <w:unhideWhenUsed/>
    <w:rsid w:val="00752F5C"/>
    <w:pPr>
      <w:tabs>
        <w:tab w:val="center" w:pos="4252"/>
        <w:tab w:val="right" w:pos="8504"/>
      </w:tabs>
    </w:pPr>
  </w:style>
  <w:style w:type="character" w:customStyle="1" w:styleId="PiedepginaCar">
    <w:name w:val="Pie de página Car"/>
    <w:basedOn w:val="Fuentedeprrafopredeter"/>
    <w:link w:val="Piedepgina"/>
    <w:uiPriority w:val="99"/>
    <w:rsid w:val="00752F5C"/>
    <w:rPr>
      <w:rFonts w:ascii="Calibri" w:eastAsia="Calibri" w:hAnsi="Calibri" w:cs="Times New Roman"/>
    </w:rPr>
  </w:style>
  <w:style w:type="paragraph" w:styleId="Ttulo">
    <w:name w:val="Title"/>
    <w:basedOn w:val="Normal"/>
    <w:next w:val="Normal"/>
    <w:link w:val="TtuloCar"/>
    <w:rsid w:val="00752F5C"/>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rsid w:val="00752F5C"/>
    <w:rPr>
      <w:rFonts w:ascii="Cambria" w:eastAsia="Times New Roman" w:hAnsi="Cambria" w:cs="Times New Roman"/>
      <w:b/>
      <w:bCs/>
      <w:kern w:val="28"/>
      <w:sz w:val="32"/>
      <w:szCs w:val="32"/>
    </w:rPr>
  </w:style>
  <w:style w:type="paragraph" w:styleId="Textonotapie">
    <w:name w:val="footnote text"/>
    <w:basedOn w:val="Normal"/>
    <w:link w:val="TextonotapieCar"/>
    <w:unhideWhenUsed/>
    <w:rsid w:val="00752F5C"/>
    <w:rPr>
      <w:sz w:val="20"/>
      <w:szCs w:val="20"/>
    </w:rPr>
  </w:style>
  <w:style w:type="character" w:customStyle="1" w:styleId="TextonotapieCar">
    <w:name w:val="Texto nota pie Car"/>
    <w:basedOn w:val="Fuentedeprrafopredeter"/>
    <w:link w:val="Textonotapie"/>
    <w:rsid w:val="00752F5C"/>
    <w:rPr>
      <w:rFonts w:ascii="Calibri" w:eastAsia="Calibri" w:hAnsi="Calibri" w:cs="Times New Roman"/>
      <w:sz w:val="20"/>
      <w:szCs w:val="20"/>
    </w:rPr>
  </w:style>
  <w:style w:type="character" w:styleId="Refdenotaalpie">
    <w:name w:val="footnote reference"/>
    <w:basedOn w:val="Fuentedeprrafopredeter"/>
    <w:semiHidden/>
    <w:unhideWhenUsed/>
    <w:rsid w:val="00752F5C"/>
    <w:rPr>
      <w:vertAlign w:val="superscript"/>
    </w:rPr>
  </w:style>
  <w:style w:type="character" w:styleId="Hipervnculo">
    <w:name w:val="Hyperlink"/>
    <w:basedOn w:val="Fuentedeprrafopredeter"/>
    <w:uiPriority w:val="99"/>
    <w:unhideWhenUsed/>
    <w:rsid w:val="00752F5C"/>
    <w:rPr>
      <w:color w:val="0000FF"/>
      <w:u w:val="single"/>
    </w:rPr>
  </w:style>
  <w:style w:type="paragraph" w:styleId="Sinespaciado">
    <w:name w:val="No Spacing"/>
    <w:link w:val="SinespaciadoCar"/>
    <w:uiPriority w:val="1"/>
    <w:qFormat/>
    <w:rsid w:val="00752F5C"/>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752F5C"/>
    <w:rPr>
      <w:rFonts w:ascii="Tahoma" w:hAnsi="Tahoma" w:cs="Tahoma"/>
      <w:sz w:val="16"/>
      <w:szCs w:val="16"/>
    </w:rPr>
  </w:style>
  <w:style w:type="character" w:customStyle="1" w:styleId="TextodegloboCar">
    <w:name w:val="Texto de globo Car"/>
    <w:basedOn w:val="Fuentedeprrafopredeter"/>
    <w:link w:val="Textodeglobo"/>
    <w:semiHidden/>
    <w:rsid w:val="00752F5C"/>
    <w:rPr>
      <w:rFonts w:ascii="Tahoma" w:eastAsia="Calibri" w:hAnsi="Tahoma" w:cs="Tahoma"/>
      <w:sz w:val="16"/>
      <w:szCs w:val="16"/>
    </w:rPr>
  </w:style>
  <w:style w:type="paragraph" w:styleId="Prrafodelista">
    <w:name w:val="List Paragraph"/>
    <w:basedOn w:val="Normal"/>
    <w:uiPriority w:val="34"/>
    <w:qFormat/>
    <w:rsid w:val="00752F5C"/>
    <w:pPr>
      <w:ind w:left="720"/>
      <w:contextualSpacing/>
    </w:pPr>
  </w:style>
  <w:style w:type="paragraph" w:styleId="Textoindependiente2">
    <w:name w:val="Body Text 2"/>
    <w:basedOn w:val="Normal"/>
    <w:link w:val="Textoindependiente2Car"/>
    <w:semiHidden/>
    <w:rsid w:val="00752F5C"/>
    <w:pPr>
      <w:jc w:val="both"/>
    </w:pPr>
    <w:rPr>
      <w:rFonts w:ascii="Arial" w:eastAsia="Times New Roman" w:hAnsi="Arial"/>
      <w:szCs w:val="20"/>
      <w:lang w:eastAsia="es-MX"/>
    </w:rPr>
  </w:style>
  <w:style w:type="character" w:customStyle="1" w:styleId="Textoindependiente2Car">
    <w:name w:val="Texto independiente 2 Car"/>
    <w:basedOn w:val="Fuentedeprrafopredeter"/>
    <w:link w:val="Textoindependiente2"/>
    <w:semiHidden/>
    <w:rsid w:val="00752F5C"/>
    <w:rPr>
      <w:rFonts w:ascii="Arial" w:eastAsia="Times New Roman" w:hAnsi="Arial" w:cs="Times New Roman"/>
      <w:sz w:val="24"/>
      <w:szCs w:val="20"/>
      <w:lang w:val="es-ES_tradnl" w:eastAsia="es-MX"/>
    </w:rPr>
  </w:style>
  <w:style w:type="paragraph" w:styleId="Textoindependiente3">
    <w:name w:val="Body Text 3"/>
    <w:basedOn w:val="Normal"/>
    <w:link w:val="Textoindependiente3Car"/>
    <w:semiHidden/>
    <w:rsid w:val="00752F5C"/>
    <w:rPr>
      <w:rFonts w:ascii="Arial" w:eastAsia="Times New Roman" w:hAnsi="Arial"/>
      <w:szCs w:val="20"/>
      <w:lang w:eastAsia="es-MX"/>
    </w:rPr>
  </w:style>
  <w:style w:type="character" w:customStyle="1" w:styleId="Textoindependiente3Car">
    <w:name w:val="Texto independiente 3 Car"/>
    <w:basedOn w:val="Fuentedeprrafopredeter"/>
    <w:link w:val="Textoindependiente3"/>
    <w:semiHidden/>
    <w:rsid w:val="00752F5C"/>
    <w:rPr>
      <w:rFonts w:ascii="Arial" w:eastAsia="Times New Roman" w:hAnsi="Arial" w:cs="Times New Roman"/>
      <w:sz w:val="24"/>
      <w:szCs w:val="20"/>
      <w:lang w:val="es-ES_tradnl" w:eastAsia="es-MX"/>
    </w:rPr>
  </w:style>
  <w:style w:type="paragraph" w:styleId="Sangradetextonormal">
    <w:name w:val="Body Text Indent"/>
    <w:basedOn w:val="Normal"/>
    <w:link w:val="SangradetextonormalCar"/>
    <w:semiHidden/>
    <w:rsid w:val="00752F5C"/>
    <w:pPr>
      <w:ind w:left="1140"/>
      <w:jc w:val="both"/>
    </w:pPr>
    <w:rPr>
      <w:rFonts w:ascii="Arial" w:hAnsi="Arial" w:cs="Arial"/>
    </w:rPr>
  </w:style>
  <w:style w:type="character" w:customStyle="1" w:styleId="SangradetextonormalCar">
    <w:name w:val="Sangría de texto normal Car"/>
    <w:basedOn w:val="Fuentedeprrafopredeter"/>
    <w:link w:val="Sangradetextonormal"/>
    <w:semiHidden/>
    <w:rsid w:val="00752F5C"/>
    <w:rPr>
      <w:rFonts w:ascii="Arial" w:eastAsia="Calibri" w:hAnsi="Arial" w:cs="Arial"/>
      <w:sz w:val="24"/>
      <w:szCs w:val="24"/>
    </w:rPr>
  </w:style>
  <w:style w:type="paragraph" w:styleId="TDC1">
    <w:name w:val="toc 1"/>
    <w:basedOn w:val="Normal"/>
    <w:next w:val="Normal"/>
    <w:autoRedefine/>
    <w:uiPriority w:val="39"/>
    <w:rsid w:val="00752F5C"/>
    <w:pPr>
      <w:jc w:val="center"/>
    </w:pPr>
    <w:rPr>
      <w:rFonts w:ascii="Arial" w:eastAsia="Times New Roman" w:hAnsi="Arial" w:cs="Arial"/>
      <w:b/>
      <w:szCs w:val="20"/>
      <w:lang w:eastAsia="es-MX"/>
    </w:rPr>
  </w:style>
  <w:style w:type="paragraph" w:customStyle="1" w:styleId="snrptxtcontenido">
    <w:name w:val="snr_p_txt_contenido"/>
    <w:basedOn w:val="Normal"/>
    <w:rsid w:val="00752F5C"/>
    <w:pPr>
      <w:spacing w:before="100" w:beforeAutospacing="1" w:after="100" w:afterAutospacing="1"/>
    </w:pPr>
    <w:rPr>
      <w:rFonts w:eastAsia="Times New Roman"/>
      <w:lang w:eastAsia="es-ES"/>
    </w:rPr>
  </w:style>
  <w:style w:type="character" w:customStyle="1" w:styleId="snrptxtcontenido1">
    <w:name w:val="snr_p_txt_contenido1"/>
    <w:basedOn w:val="Fuentedeprrafopredeter"/>
    <w:rsid w:val="00752F5C"/>
  </w:style>
  <w:style w:type="character" w:customStyle="1" w:styleId="TextonotaalfinalCar">
    <w:name w:val="Texto nota al final Car"/>
    <w:basedOn w:val="Fuentedeprrafopredeter"/>
    <w:link w:val="Textonotaalfinal"/>
    <w:semiHidden/>
    <w:rsid w:val="00752F5C"/>
    <w:rPr>
      <w:rFonts w:ascii="Calibri" w:eastAsia="Calibri" w:hAnsi="Calibri" w:cs="Times New Roman"/>
      <w:sz w:val="20"/>
      <w:szCs w:val="20"/>
    </w:rPr>
  </w:style>
  <w:style w:type="paragraph" w:styleId="Textonotaalfinal">
    <w:name w:val="endnote text"/>
    <w:basedOn w:val="Normal"/>
    <w:link w:val="TextonotaalfinalCar"/>
    <w:semiHidden/>
    <w:unhideWhenUsed/>
    <w:rsid w:val="00752F5C"/>
    <w:rPr>
      <w:sz w:val="20"/>
      <w:szCs w:val="20"/>
    </w:rPr>
  </w:style>
  <w:style w:type="paragraph" w:styleId="NormalWeb">
    <w:name w:val="Normal (Web)"/>
    <w:basedOn w:val="Normal"/>
    <w:uiPriority w:val="99"/>
    <w:rsid w:val="00752F5C"/>
    <w:pPr>
      <w:spacing w:before="100" w:beforeAutospacing="1" w:after="100" w:afterAutospacing="1"/>
    </w:pPr>
    <w:rPr>
      <w:rFonts w:eastAsia="Times New Roman"/>
      <w:lang w:eastAsia="es-ES"/>
    </w:rPr>
  </w:style>
  <w:style w:type="paragraph" w:customStyle="1" w:styleId="Default">
    <w:name w:val="Default"/>
    <w:rsid w:val="00752F5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aludo">
    <w:name w:val="Salutation"/>
    <w:basedOn w:val="Normal"/>
    <w:next w:val="Normal"/>
    <w:link w:val="SaludoCar"/>
    <w:semiHidden/>
    <w:rsid w:val="00752F5C"/>
  </w:style>
  <w:style w:type="character" w:customStyle="1" w:styleId="SaludoCar">
    <w:name w:val="Saludo Car"/>
    <w:basedOn w:val="Fuentedeprrafopredeter"/>
    <w:link w:val="Saludo"/>
    <w:semiHidden/>
    <w:rsid w:val="00752F5C"/>
    <w:rPr>
      <w:rFonts w:ascii="Calibri" w:eastAsia="Calibri" w:hAnsi="Calibri" w:cs="Times New Roman"/>
    </w:rPr>
  </w:style>
  <w:style w:type="paragraph" w:customStyle="1" w:styleId="xl26">
    <w:name w:val="xl26"/>
    <w:basedOn w:val="Normal"/>
    <w:rsid w:val="00752F5C"/>
    <w:pPr>
      <w:pBdr>
        <w:bottom w:val="single" w:sz="4" w:space="0" w:color="auto"/>
      </w:pBdr>
      <w:spacing w:before="100" w:beforeAutospacing="1" w:after="100" w:afterAutospacing="1"/>
    </w:pPr>
    <w:rPr>
      <w:rFonts w:ascii="Arial Unicode MS" w:eastAsia="Arial Unicode MS" w:hAnsi="Arial Unicode MS" w:cs="Arial Unicode MS"/>
      <w:lang w:val="en-GB"/>
    </w:rPr>
  </w:style>
  <w:style w:type="paragraph" w:styleId="Listaconnmeros">
    <w:name w:val="List Number"/>
    <w:basedOn w:val="Normal"/>
    <w:semiHidden/>
    <w:rsid w:val="00752F5C"/>
    <w:pPr>
      <w:numPr>
        <w:numId w:val="1"/>
      </w:numPr>
    </w:pPr>
  </w:style>
  <w:style w:type="character" w:customStyle="1" w:styleId="TextocomentarioCar">
    <w:name w:val="Texto comentario Car"/>
    <w:basedOn w:val="Fuentedeprrafopredeter"/>
    <w:link w:val="Textocomentario"/>
    <w:uiPriority w:val="99"/>
    <w:semiHidden/>
    <w:rsid w:val="00752F5C"/>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752F5C"/>
    <w:rPr>
      <w:sz w:val="20"/>
      <w:szCs w:val="20"/>
    </w:rPr>
  </w:style>
  <w:style w:type="character" w:customStyle="1" w:styleId="AsuntodelcomentarioCar">
    <w:name w:val="Asunto del comentario Car"/>
    <w:basedOn w:val="TextocomentarioCar"/>
    <w:link w:val="Asuntodelcomentario"/>
    <w:semiHidden/>
    <w:rsid w:val="00752F5C"/>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semiHidden/>
    <w:unhideWhenUsed/>
    <w:rsid w:val="00752F5C"/>
    <w:rPr>
      <w:b/>
      <w:bCs/>
    </w:rPr>
  </w:style>
  <w:style w:type="paragraph" w:styleId="Textoindependiente">
    <w:name w:val="Body Text"/>
    <w:basedOn w:val="Normal"/>
    <w:link w:val="TextoindependienteCar"/>
    <w:semiHidden/>
    <w:rsid w:val="00752F5C"/>
    <w:pPr>
      <w:spacing w:after="120"/>
    </w:pPr>
  </w:style>
  <w:style w:type="character" w:customStyle="1" w:styleId="TextoindependienteCar">
    <w:name w:val="Texto independiente Car"/>
    <w:basedOn w:val="Fuentedeprrafopredeter"/>
    <w:link w:val="Textoindependiente"/>
    <w:semiHidden/>
    <w:rsid w:val="00752F5C"/>
    <w:rPr>
      <w:rFonts w:ascii="Calibri" w:eastAsia="Calibri" w:hAnsi="Calibri" w:cs="Times New Roman"/>
    </w:rPr>
  </w:style>
  <w:style w:type="paragraph" w:styleId="Listaconvietas2">
    <w:name w:val="List Bullet 2"/>
    <w:basedOn w:val="Normal"/>
    <w:semiHidden/>
    <w:rsid w:val="00752F5C"/>
    <w:pPr>
      <w:numPr>
        <w:numId w:val="2"/>
      </w:numPr>
      <w:contextualSpacing/>
    </w:pPr>
  </w:style>
  <w:style w:type="paragraph" w:styleId="Sangra3detindependiente">
    <w:name w:val="Body Text Indent 3"/>
    <w:basedOn w:val="Normal"/>
    <w:link w:val="Sangra3detindependienteCar"/>
    <w:semiHidden/>
    <w:rsid w:val="00752F5C"/>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752F5C"/>
    <w:rPr>
      <w:rFonts w:ascii="Calibri" w:eastAsia="Calibri" w:hAnsi="Calibri" w:cs="Times New Roman"/>
      <w:sz w:val="16"/>
      <w:szCs w:val="16"/>
    </w:rPr>
  </w:style>
  <w:style w:type="paragraph" w:customStyle="1" w:styleId="TituloTabla1">
    <w:name w:val="Titulo Tabla 1"/>
    <w:basedOn w:val="Normal"/>
    <w:next w:val="Normal"/>
    <w:rsid w:val="00752F5C"/>
    <w:pPr>
      <w:spacing w:after="120"/>
      <w:jc w:val="center"/>
    </w:pPr>
    <w:rPr>
      <w:rFonts w:ascii="Arial" w:eastAsia="Times New Roman" w:hAnsi="Arial" w:cs="Arial"/>
      <w:b/>
      <w:bCs/>
      <w:caps/>
      <w:color w:val="000080"/>
      <w:sz w:val="20"/>
      <w:szCs w:val="20"/>
      <w:lang w:val="es-CO" w:eastAsia="es-ES"/>
    </w:rPr>
  </w:style>
  <w:style w:type="paragraph" w:customStyle="1" w:styleId="NormalTabla">
    <w:name w:val="Normal Tabla"/>
    <w:basedOn w:val="Normal"/>
    <w:next w:val="Normal"/>
    <w:rsid w:val="00752F5C"/>
    <w:rPr>
      <w:rFonts w:ascii="Arial" w:eastAsia="Times New Roman" w:hAnsi="Arial" w:cs="Arial"/>
      <w:color w:val="000000"/>
      <w:sz w:val="16"/>
      <w:szCs w:val="20"/>
      <w:lang w:val="es-CO" w:eastAsia="es-ES"/>
    </w:rPr>
  </w:style>
  <w:style w:type="paragraph" w:customStyle="1" w:styleId="Listaespecial">
    <w:name w:val="Lista especial"/>
    <w:basedOn w:val="Normal"/>
    <w:rsid w:val="00752F5C"/>
    <w:pPr>
      <w:tabs>
        <w:tab w:val="num" w:pos="720"/>
      </w:tabs>
      <w:spacing w:after="160"/>
      <w:ind w:left="720" w:hanging="720"/>
      <w:jc w:val="both"/>
    </w:pPr>
    <w:rPr>
      <w:rFonts w:ascii="Arial" w:eastAsia="Times New Roman" w:hAnsi="Arial"/>
      <w:color w:val="000000"/>
      <w:szCs w:val="20"/>
      <w:lang w:val="es-CO" w:eastAsia="es-ES"/>
    </w:rPr>
  </w:style>
  <w:style w:type="character" w:styleId="Nmerodelnea">
    <w:name w:val="line number"/>
    <w:basedOn w:val="Fuentedeprrafopredeter"/>
    <w:semiHidden/>
    <w:rsid w:val="00752F5C"/>
  </w:style>
  <w:style w:type="paragraph" w:styleId="Sangra2detindependiente">
    <w:name w:val="Body Text Indent 2"/>
    <w:basedOn w:val="Normal"/>
    <w:link w:val="Sangra2detindependienteCar"/>
    <w:semiHidden/>
    <w:rsid w:val="00752F5C"/>
    <w:pPr>
      <w:tabs>
        <w:tab w:val="left" w:pos="5850"/>
      </w:tabs>
      <w:ind w:left="360"/>
      <w:jc w:val="both"/>
    </w:pPr>
    <w:rPr>
      <w:rFonts w:ascii="Arial" w:hAnsi="Arial" w:cs="Arial"/>
    </w:rPr>
  </w:style>
  <w:style w:type="character" w:customStyle="1" w:styleId="Sangra2detindependienteCar">
    <w:name w:val="Sangría 2 de t. independiente Car"/>
    <w:basedOn w:val="Fuentedeprrafopredeter"/>
    <w:link w:val="Sangra2detindependiente"/>
    <w:semiHidden/>
    <w:rsid w:val="00752F5C"/>
    <w:rPr>
      <w:rFonts w:ascii="Arial" w:eastAsia="Calibri" w:hAnsi="Arial" w:cs="Arial"/>
      <w:sz w:val="24"/>
      <w:szCs w:val="24"/>
    </w:rPr>
  </w:style>
  <w:style w:type="paragraph" w:customStyle="1" w:styleId="Textoindependiente31">
    <w:name w:val="Texto independiente 31"/>
    <w:basedOn w:val="Normal"/>
    <w:rsid w:val="00752F5C"/>
    <w:pPr>
      <w:overflowPunct w:val="0"/>
      <w:autoSpaceDE w:val="0"/>
      <w:autoSpaceDN w:val="0"/>
      <w:adjustRightInd w:val="0"/>
      <w:jc w:val="both"/>
      <w:textAlignment w:val="baseline"/>
    </w:pPr>
    <w:rPr>
      <w:rFonts w:eastAsia="Times New Roman"/>
      <w:sz w:val="20"/>
      <w:szCs w:val="20"/>
      <w:lang w:val="es-CO"/>
    </w:rPr>
  </w:style>
  <w:style w:type="paragraph" w:customStyle="1" w:styleId="xl57">
    <w:name w:val="xl57"/>
    <w:basedOn w:val="Normal"/>
    <w:rsid w:val="00752F5C"/>
    <w:pPr>
      <w:spacing w:before="100" w:beforeAutospacing="1" w:after="100" w:afterAutospacing="1"/>
      <w:jc w:val="center"/>
    </w:pPr>
    <w:rPr>
      <w:rFonts w:ascii="Arial" w:eastAsia="Arial Unicode MS" w:hAnsi="Arial" w:cs="Arial Unicode MS"/>
      <w:b/>
      <w:bCs/>
      <w:lang w:val="en-GB"/>
    </w:rPr>
  </w:style>
  <w:style w:type="character" w:styleId="Nmerodepgina">
    <w:name w:val="page number"/>
    <w:basedOn w:val="Fuentedeprrafopredeter"/>
    <w:rsid w:val="00752F5C"/>
  </w:style>
  <w:style w:type="paragraph" w:customStyle="1" w:styleId="MRTextHeading">
    <w:name w:val="MR Text Heading"/>
    <w:basedOn w:val="Normal"/>
    <w:rsid w:val="00752F5C"/>
    <w:pPr>
      <w:spacing w:before="240"/>
      <w:jc w:val="both"/>
    </w:pPr>
    <w:rPr>
      <w:rFonts w:ascii="Arial" w:eastAsia="Times New Roman" w:hAnsi="Arial"/>
      <w:b/>
      <w:bCs/>
      <w:lang w:val="en-GB"/>
    </w:rPr>
  </w:style>
  <w:style w:type="paragraph" w:customStyle="1" w:styleId="MRTableHeading">
    <w:name w:val="MR Table Heading"/>
    <w:autoRedefine/>
    <w:rsid w:val="00752F5C"/>
    <w:pPr>
      <w:spacing w:before="120" w:after="0" w:line="240" w:lineRule="auto"/>
      <w:jc w:val="center"/>
    </w:pPr>
    <w:rPr>
      <w:rFonts w:ascii="Arial Bold" w:eastAsia="Times New Roman" w:hAnsi="Arial Bold" w:cs="Arial"/>
      <w:b/>
      <w:lang w:val="en-GB" w:eastAsia="en-GB"/>
    </w:rPr>
  </w:style>
  <w:style w:type="paragraph" w:customStyle="1" w:styleId="MRTextintable">
    <w:name w:val="MR Text in table"/>
    <w:basedOn w:val="Normal"/>
    <w:rsid w:val="00752F5C"/>
    <w:pPr>
      <w:spacing w:before="120"/>
      <w:jc w:val="both"/>
    </w:pPr>
    <w:rPr>
      <w:rFonts w:ascii="Arial" w:eastAsia="Times New Roman" w:hAnsi="Arial"/>
      <w:sz w:val="20"/>
      <w:szCs w:val="20"/>
      <w:lang w:val="en-GB"/>
    </w:rPr>
  </w:style>
  <w:style w:type="paragraph" w:styleId="HTMLconformatoprevio">
    <w:name w:val="HTML Preformatted"/>
    <w:basedOn w:val="Normal"/>
    <w:link w:val="HTMLconformatoprevioCar"/>
    <w:semiHidden/>
    <w:unhideWhenUsed/>
    <w:rsid w:val="00752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semiHidden/>
    <w:rsid w:val="00752F5C"/>
    <w:rPr>
      <w:rFonts w:ascii="Courier New" w:eastAsia="Times New Roman" w:hAnsi="Courier New" w:cs="Courier New"/>
      <w:sz w:val="20"/>
      <w:szCs w:val="20"/>
      <w:lang w:val="es-CO" w:eastAsia="es-CO"/>
    </w:rPr>
  </w:style>
  <w:style w:type="character" w:styleId="nfasis">
    <w:name w:val="Emphasis"/>
    <w:basedOn w:val="Fuentedeprrafopredeter"/>
    <w:rsid w:val="00752F5C"/>
    <w:rPr>
      <w:i/>
      <w:iCs/>
    </w:rPr>
  </w:style>
  <w:style w:type="table" w:styleId="Tablaconcuadrcula">
    <w:name w:val="Table Grid"/>
    <w:basedOn w:val="Tablanormal"/>
    <w:uiPriority w:val="59"/>
    <w:rsid w:val="00BC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0"/>
    <w:basedOn w:val="Normal"/>
    <w:rsid w:val="009542B8"/>
    <w:pPr>
      <w:spacing w:before="120" w:after="120"/>
      <w:ind w:left="567"/>
      <w:jc w:val="both"/>
    </w:pPr>
    <w:rPr>
      <w:rFonts w:ascii="Arial" w:eastAsia="Times New Roman" w:hAnsi="Arial"/>
      <w:lang w:eastAsia="en-GB"/>
    </w:rPr>
  </w:style>
  <w:style w:type="character" w:customStyle="1" w:styleId="SinespaciadoCar">
    <w:name w:val="Sin espaciado Car"/>
    <w:basedOn w:val="Fuentedeprrafopredeter"/>
    <w:link w:val="Sinespaciado"/>
    <w:uiPriority w:val="1"/>
    <w:rsid w:val="009542B8"/>
    <w:rPr>
      <w:rFonts w:ascii="Calibri" w:eastAsia="Calibri" w:hAnsi="Calibri" w:cs="Times New Roman"/>
    </w:rPr>
  </w:style>
  <w:style w:type="character" w:customStyle="1" w:styleId="apple-converted-space">
    <w:name w:val="apple-converted-space"/>
    <w:basedOn w:val="Fuentedeprrafopredeter"/>
    <w:rsid w:val="00F42DE8"/>
  </w:style>
  <w:style w:type="character" w:styleId="Textoennegrita">
    <w:name w:val="Strong"/>
    <w:basedOn w:val="Fuentedeprrafopredeter"/>
    <w:uiPriority w:val="22"/>
    <w:qFormat/>
    <w:rsid w:val="00F42DE8"/>
    <w:rPr>
      <w:b/>
      <w:bCs/>
    </w:rPr>
  </w:style>
  <w:style w:type="paragraph" w:styleId="Textosinformato">
    <w:name w:val="Plain Text"/>
    <w:basedOn w:val="Normal"/>
    <w:link w:val="TextosinformatoCar"/>
    <w:uiPriority w:val="99"/>
    <w:unhideWhenUsed/>
    <w:rsid w:val="004B6ACA"/>
    <w:pPr>
      <w:spacing w:line="360" w:lineRule="auto"/>
      <w:jc w:val="both"/>
    </w:pPr>
    <w:rPr>
      <w:rFonts w:ascii="Consolas" w:hAnsi="Consolas" w:cs="Consolas"/>
      <w:sz w:val="21"/>
      <w:szCs w:val="21"/>
      <w:lang w:val="es-CO" w:bidi="en-US"/>
    </w:rPr>
  </w:style>
  <w:style w:type="character" w:customStyle="1" w:styleId="TextosinformatoCar">
    <w:name w:val="Texto sin formato Car"/>
    <w:basedOn w:val="Fuentedeprrafopredeter"/>
    <w:link w:val="Textosinformato"/>
    <w:uiPriority w:val="99"/>
    <w:rsid w:val="004B6ACA"/>
    <w:rPr>
      <w:rFonts w:ascii="Consolas" w:eastAsia="Calibri" w:hAnsi="Consolas" w:cs="Consolas"/>
      <w:sz w:val="21"/>
      <w:szCs w:val="21"/>
      <w:lang w:val="es-CO" w:bidi="en-US"/>
    </w:rPr>
  </w:style>
  <w:style w:type="character" w:styleId="Refdecomentario">
    <w:name w:val="annotation reference"/>
    <w:basedOn w:val="Fuentedeprrafopredeter"/>
    <w:uiPriority w:val="99"/>
    <w:semiHidden/>
    <w:unhideWhenUsed/>
    <w:rsid w:val="004B6ACA"/>
    <w:rPr>
      <w:sz w:val="16"/>
      <w:szCs w:val="16"/>
    </w:rPr>
  </w:style>
  <w:style w:type="paragraph" w:styleId="TtuloTDC">
    <w:name w:val="TOC Heading"/>
    <w:basedOn w:val="Ttulo1"/>
    <w:next w:val="Normal"/>
    <w:uiPriority w:val="39"/>
    <w:unhideWhenUsed/>
    <w:qFormat/>
    <w:rsid w:val="000879C7"/>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s-CO" w:eastAsia="es-CO"/>
    </w:rPr>
  </w:style>
  <w:style w:type="paragraph" w:styleId="TDC2">
    <w:name w:val="toc 2"/>
    <w:basedOn w:val="Normal"/>
    <w:next w:val="Normal"/>
    <w:autoRedefine/>
    <w:uiPriority w:val="39"/>
    <w:unhideWhenUsed/>
    <w:rsid w:val="000879C7"/>
    <w:pPr>
      <w:spacing w:after="100"/>
      <w:ind w:left="240"/>
    </w:pPr>
  </w:style>
  <w:style w:type="paragraph" w:styleId="Descripcin">
    <w:name w:val="caption"/>
    <w:basedOn w:val="Normal"/>
    <w:next w:val="Normal"/>
    <w:uiPriority w:val="35"/>
    <w:unhideWhenUsed/>
    <w:qFormat/>
    <w:rsid w:val="006F00EB"/>
    <w:pPr>
      <w:spacing w:after="200"/>
    </w:pPr>
    <w:rPr>
      <w:i/>
      <w:iCs/>
      <w:color w:val="1F497D" w:themeColor="text2"/>
      <w:sz w:val="18"/>
      <w:szCs w:val="18"/>
    </w:rPr>
  </w:style>
  <w:style w:type="character" w:customStyle="1" w:styleId="UnresolvedMention">
    <w:name w:val="Unresolved Mention"/>
    <w:basedOn w:val="Fuentedeprrafopredeter"/>
    <w:uiPriority w:val="99"/>
    <w:semiHidden/>
    <w:unhideWhenUsed/>
    <w:rsid w:val="00496B96"/>
    <w:rPr>
      <w:color w:val="605E5C"/>
      <w:shd w:val="clear" w:color="auto" w:fill="E1DFDD"/>
    </w:rPr>
  </w:style>
  <w:style w:type="paragraph" w:styleId="z-Finaldelformulario">
    <w:name w:val="HTML Bottom of Form"/>
    <w:basedOn w:val="Normal"/>
    <w:next w:val="Normal"/>
    <w:link w:val="z-FinaldelformularioCar"/>
    <w:hidden/>
    <w:uiPriority w:val="99"/>
    <w:rsid w:val="00C3763A"/>
    <w:pPr>
      <w:pBdr>
        <w:top w:val="single" w:sz="6" w:space="1" w:color="auto"/>
      </w:pBdr>
      <w:jc w:val="center"/>
    </w:pPr>
    <w:rPr>
      <w:rFonts w:ascii="Arial" w:eastAsia="Times New Roman" w:hAnsi="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3763A"/>
    <w:rPr>
      <w:rFonts w:ascii="Arial" w:eastAsia="Times New Roman" w:hAnsi="Arial" w:cs="Times New Roman"/>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679">
      <w:bodyDiv w:val="1"/>
      <w:marLeft w:val="0"/>
      <w:marRight w:val="0"/>
      <w:marTop w:val="0"/>
      <w:marBottom w:val="0"/>
      <w:divBdr>
        <w:top w:val="none" w:sz="0" w:space="0" w:color="auto"/>
        <w:left w:val="none" w:sz="0" w:space="0" w:color="auto"/>
        <w:bottom w:val="none" w:sz="0" w:space="0" w:color="auto"/>
        <w:right w:val="none" w:sz="0" w:space="0" w:color="auto"/>
      </w:divBdr>
    </w:div>
    <w:div w:id="73211560">
      <w:bodyDiv w:val="1"/>
      <w:marLeft w:val="0"/>
      <w:marRight w:val="0"/>
      <w:marTop w:val="0"/>
      <w:marBottom w:val="0"/>
      <w:divBdr>
        <w:top w:val="none" w:sz="0" w:space="0" w:color="auto"/>
        <w:left w:val="none" w:sz="0" w:space="0" w:color="auto"/>
        <w:bottom w:val="none" w:sz="0" w:space="0" w:color="auto"/>
        <w:right w:val="none" w:sz="0" w:space="0" w:color="auto"/>
      </w:divBdr>
    </w:div>
    <w:div w:id="88745163">
      <w:bodyDiv w:val="1"/>
      <w:marLeft w:val="0"/>
      <w:marRight w:val="0"/>
      <w:marTop w:val="0"/>
      <w:marBottom w:val="0"/>
      <w:divBdr>
        <w:top w:val="none" w:sz="0" w:space="0" w:color="auto"/>
        <w:left w:val="none" w:sz="0" w:space="0" w:color="auto"/>
        <w:bottom w:val="none" w:sz="0" w:space="0" w:color="auto"/>
        <w:right w:val="none" w:sz="0" w:space="0" w:color="auto"/>
      </w:divBdr>
    </w:div>
    <w:div w:id="104353296">
      <w:bodyDiv w:val="1"/>
      <w:marLeft w:val="0"/>
      <w:marRight w:val="0"/>
      <w:marTop w:val="0"/>
      <w:marBottom w:val="0"/>
      <w:divBdr>
        <w:top w:val="none" w:sz="0" w:space="0" w:color="auto"/>
        <w:left w:val="none" w:sz="0" w:space="0" w:color="auto"/>
        <w:bottom w:val="none" w:sz="0" w:space="0" w:color="auto"/>
        <w:right w:val="none" w:sz="0" w:space="0" w:color="auto"/>
      </w:divBdr>
    </w:div>
    <w:div w:id="150214708">
      <w:bodyDiv w:val="1"/>
      <w:marLeft w:val="0"/>
      <w:marRight w:val="0"/>
      <w:marTop w:val="0"/>
      <w:marBottom w:val="0"/>
      <w:divBdr>
        <w:top w:val="none" w:sz="0" w:space="0" w:color="auto"/>
        <w:left w:val="none" w:sz="0" w:space="0" w:color="auto"/>
        <w:bottom w:val="none" w:sz="0" w:space="0" w:color="auto"/>
        <w:right w:val="none" w:sz="0" w:space="0" w:color="auto"/>
      </w:divBdr>
    </w:div>
    <w:div w:id="188103301">
      <w:bodyDiv w:val="1"/>
      <w:marLeft w:val="0"/>
      <w:marRight w:val="0"/>
      <w:marTop w:val="0"/>
      <w:marBottom w:val="0"/>
      <w:divBdr>
        <w:top w:val="none" w:sz="0" w:space="0" w:color="auto"/>
        <w:left w:val="none" w:sz="0" w:space="0" w:color="auto"/>
        <w:bottom w:val="none" w:sz="0" w:space="0" w:color="auto"/>
        <w:right w:val="none" w:sz="0" w:space="0" w:color="auto"/>
      </w:divBdr>
    </w:div>
    <w:div w:id="208035308">
      <w:bodyDiv w:val="1"/>
      <w:marLeft w:val="0"/>
      <w:marRight w:val="0"/>
      <w:marTop w:val="0"/>
      <w:marBottom w:val="0"/>
      <w:divBdr>
        <w:top w:val="none" w:sz="0" w:space="0" w:color="auto"/>
        <w:left w:val="none" w:sz="0" w:space="0" w:color="auto"/>
        <w:bottom w:val="none" w:sz="0" w:space="0" w:color="auto"/>
        <w:right w:val="none" w:sz="0" w:space="0" w:color="auto"/>
      </w:divBdr>
    </w:div>
    <w:div w:id="211382856">
      <w:bodyDiv w:val="1"/>
      <w:marLeft w:val="0"/>
      <w:marRight w:val="0"/>
      <w:marTop w:val="0"/>
      <w:marBottom w:val="0"/>
      <w:divBdr>
        <w:top w:val="none" w:sz="0" w:space="0" w:color="auto"/>
        <w:left w:val="none" w:sz="0" w:space="0" w:color="auto"/>
        <w:bottom w:val="none" w:sz="0" w:space="0" w:color="auto"/>
        <w:right w:val="none" w:sz="0" w:space="0" w:color="auto"/>
      </w:divBdr>
    </w:div>
    <w:div w:id="387412497">
      <w:bodyDiv w:val="1"/>
      <w:marLeft w:val="0"/>
      <w:marRight w:val="0"/>
      <w:marTop w:val="0"/>
      <w:marBottom w:val="0"/>
      <w:divBdr>
        <w:top w:val="none" w:sz="0" w:space="0" w:color="auto"/>
        <w:left w:val="none" w:sz="0" w:space="0" w:color="auto"/>
        <w:bottom w:val="none" w:sz="0" w:space="0" w:color="auto"/>
        <w:right w:val="none" w:sz="0" w:space="0" w:color="auto"/>
      </w:divBdr>
    </w:div>
    <w:div w:id="454102427">
      <w:bodyDiv w:val="1"/>
      <w:marLeft w:val="0"/>
      <w:marRight w:val="0"/>
      <w:marTop w:val="0"/>
      <w:marBottom w:val="0"/>
      <w:divBdr>
        <w:top w:val="none" w:sz="0" w:space="0" w:color="auto"/>
        <w:left w:val="none" w:sz="0" w:space="0" w:color="auto"/>
        <w:bottom w:val="none" w:sz="0" w:space="0" w:color="auto"/>
        <w:right w:val="none" w:sz="0" w:space="0" w:color="auto"/>
      </w:divBdr>
    </w:div>
    <w:div w:id="484587171">
      <w:bodyDiv w:val="1"/>
      <w:marLeft w:val="0"/>
      <w:marRight w:val="0"/>
      <w:marTop w:val="0"/>
      <w:marBottom w:val="0"/>
      <w:divBdr>
        <w:top w:val="none" w:sz="0" w:space="0" w:color="auto"/>
        <w:left w:val="none" w:sz="0" w:space="0" w:color="auto"/>
        <w:bottom w:val="none" w:sz="0" w:space="0" w:color="auto"/>
        <w:right w:val="none" w:sz="0" w:space="0" w:color="auto"/>
      </w:divBdr>
    </w:div>
    <w:div w:id="503399450">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652416306">
      <w:bodyDiv w:val="1"/>
      <w:marLeft w:val="0"/>
      <w:marRight w:val="0"/>
      <w:marTop w:val="0"/>
      <w:marBottom w:val="0"/>
      <w:divBdr>
        <w:top w:val="none" w:sz="0" w:space="0" w:color="auto"/>
        <w:left w:val="none" w:sz="0" w:space="0" w:color="auto"/>
        <w:bottom w:val="none" w:sz="0" w:space="0" w:color="auto"/>
        <w:right w:val="none" w:sz="0" w:space="0" w:color="auto"/>
      </w:divBdr>
    </w:div>
    <w:div w:id="735934704">
      <w:bodyDiv w:val="1"/>
      <w:marLeft w:val="0"/>
      <w:marRight w:val="0"/>
      <w:marTop w:val="0"/>
      <w:marBottom w:val="0"/>
      <w:divBdr>
        <w:top w:val="none" w:sz="0" w:space="0" w:color="auto"/>
        <w:left w:val="none" w:sz="0" w:space="0" w:color="auto"/>
        <w:bottom w:val="none" w:sz="0" w:space="0" w:color="auto"/>
        <w:right w:val="none" w:sz="0" w:space="0" w:color="auto"/>
      </w:divBdr>
    </w:div>
    <w:div w:id="763456507">
      <w:bodyDiv w:val="1"/>
      <w:marLeft w:val="0"/>
      <w:marRight w:val="0"/>
      <w:marTop w:val="0"/>
      <w:marBottom w:val="0"/>
      <w:divBdr>
        <w:top w:val="none" w:sz="0" w:space="0" w:color="auto"/>
        <w:left w:val="none" w:sz="0" w:space="0" w:color="auto"/>
        <w:bottom w:val="none" w:sz="0" w:space="0" w:color="auto"/>
        <w:right w:val="none" w:sz="0" w:space="0" w:color="auto"/>
      </w:divBdr>
    </w:div>
    <w:div w:id="765033957">
      <w:bodyDiv w:val="1"/>
      <w:marLeft w:val="0"/>
      <w:marRight w:val="0"/>
      <w:marTop w:val="0"/>
      <w:marBottom w:val="0"/>
      <w:divBdr>
        <w:top w:val="none" w:sz="0" w:space="0" w:color="auto"/>
        <w:left w:val="none" w:sz="0" w:space="0" w:color="auto"/>
        <w:bottom w:val="none" w:sz="0" w:space="0" w:color="auto"/>
        <w:right w:val="none" w:sz="0" w:space="0" w:color="auto"/>
      </w:divBdr>
    </w:div>
    <w:div w:id="810706063">
      <w:bodyDiv w:val="1"/>
      <w:marLeft w:val="0"/>
      <w:marRight w:val="0"/>
      <w:marTop w:val="0"/>
      <w:marBottom w:val="0"/>
      <w:divBdr>
        <w:top w:val="none" w:sz="0" w:space="0" w:color="auto"/>
        <w:left w:val="none" w:sz="0" w:space="0" w:color="auto"/>
        <w:bottom w:val="none" w:sz="0" w:space="0" w:color="auto"/>
        <w:right w:val="none" w:sz="0" w:space="0" w:color="auto"/>
      </w:divBdr>
    </w:div>
    <w:div w:id="848494927">
      <w:bodyDiv w:val="1"/>
      <w:marLeft w:val="0"/>
      <w:marRight w:val="0"/>
      <w:marTop w:val="0"/>
      <w:marBottom w:val="0"/>
      <w:divBdr>
        <w:top w:val="none" w:sz="0" w:space="0" w:color="auto"/>
        <w:left w:val="none" w:sz="0" w:space="0" w:color="auto"/>
        <w:bottom w:val="none" w:sz="0" w:space="0" w:color="auto"/>
        <w:right w:val="none" w:sz="0" w:space="0" w:color="auto"/>
      </w:divBdr>
    </w:div>
    <w:div w:id="880753307">
      <w:bodyDiv w:val="1"/>
      <w:marLeft w:val="0"/>
      <w:marRight w:val="0"/>
      <w:marTop w:val="0"/>
      <w:marBottom w:val="0"/>
      <w:divBdr>
        <w:top w:val="none" w:sz="0" w:space="0" w:color="auto"/>
        <w:left w:val="none" w:sz="0" w:space="0" w:color="auto"/>
        <w:bottom w:val="none" w:sz="0" w:space="0" w:color="auto"/>
        <w:right w:val="none" w:sz="0" w:space="0" w:color="auto"/>
      </w:divBdr>
    </w:div>
    <w:div w:id="900479299">
      <w:bodyDiv w:val="1"/>
      <w:marLeft w:val="0"/>
      <w:marRight w:val="0"/>
      <w:marTop w:val="0"/>
      <w:marBottom w:val="0"/>
      <w:divBdr>
        <w:top w:val="none" w:sz="0" w:space="0" w:color="auto"/>
        <w:left w:val="none" w:sz="0" w:space="0" w:color="auto"/>
        <w:bottom w:val="none" w:sz="0" w:space="0" w:color="auto"/>
        <w:right w:val="none" w:sz="0" w:space="0" w:color="auto"/>
      </w:divBdr>
    </w:div>
    <w:div w:id="924071584">
      <w:bodyDiv w:val="1"/>
      <w:marLeft w:val="0"/>
      <w:marRight w:val="0"/>
      <w:marTop w:val="0"/>
      <w:marBottom w:val="0"/>
      <w:divBdr>
        <w:top w:val="none" w:sz="0" w:space="0" w:color="auto"/>
        <w:left w:val="none" w:sz="0" w:space="0" w:color="auto"/>
        <w:bottom w:val="none" w:sz="0" w:space="0" w:color="auto"/>
        <w:right w:val="none" w:sz="0" w:space="0" w:color="auto"/>
      </w:divBdr>
    </w:div>
    <w:div w:id="1115488674">
      <w:bodyDiv w:val="1"/>
      <w:marLeft w:val="0"/>
      <w:marRight w:val="0"/>
      <w:marTop w:val="0"/>
      <w:marBottom w:val="0"/>
      <w:divBdr>
        <w:top w:val="none" w:sz="0" w:space="0" w:color="auto"/>
        <w:left w:val="none" w:sz="0" w:space="0" w:color="auto"/>
        <w:bottom w:val="none" w:sz="0" w:space="0" w:color="auto"/>
        <w:right w:val="none" w:sz="0" w:space="0" w:color="auto"/>
      </w:divBdr>
    </w:div>
    <w:div w:id="1165970448">
      <w:bodyDiv w:val="1"/>
      <w:marLeft w:val="0"/>
      <w:marRight w:val="0"/>
      <w:marTop w:val="0"/>
      <w:marBottom w:val="0"/>
      <w:divBdr>
        <w:top w:val="none" w:sz="0" w:space="0" w:color="auto"/>
        <w:left w:val="none" w:sz="0" w:space="0" w:color="auto"/>
        <w:bottom w:val="none" w:sz="0" w:space="0" w:color="auto"/>
        <w:right w:val="none" w:sz="0" w:space="0" w:color="auto"/>
      </w:divBdr>
    </w:div>
    <w:div w:id="1167791448">
      <w:bodyDiv w:val="1"/>
      <w:marLeft w:val="0"/>
      <w:marRight w:val="0"/>
      <w:marTop w:val="0"/>
      <w:marBottom w:val="0"/>
      <w:divBdr>
        <w:top w:val="none" w:sz="0" w:space="0" w:color="auto"/>
        <w:left w:val="none" w:sz="0" w:space="0" w:color="auto"/>
        <w:bottom w:val="none" w:sz="0" w:space="0" w:color="auto"/>
        <w:right w:val="none" w:sz="0" w:space="0" w:color="auto"/>
      </w:divBdr>
    </w:div>
    <w:div w:id="1196578692">
      <w:bodyDiv w:val="1"/>
      <w:marLeft w:val="0"/>
      <w:marRight w:val="0"/>
      <w:marTop w:val="0"/>
      <w:marBottom w:val="0"/>
      <w:divBdr>
        <w:top w:val="none" w:sz="0" w:space="0" w:color="auto"/>
        <w:left w:val="none" w:sz="0" w:space="0" w:color="auto"/>
        <w:bottom w:val="none" w:sz="0" w:space="0" w:color="auto"/>
        <w:right w:val="none" w:sz="0" w:space="0" w:color="auto"/>
      </w:divBdr>
    </w:div>
    <w:div w:id="1223904971">
      <w:bodyDiv w:val="1"/>
      <w:marLeft w:val="0"/>
      <w:marRight w:val="0"/>
      <w:marTop w:val="0"/>
      <w:marBottom w:val="0"/>
      <w:divBdr>
        <w:top w:val="none" w:sz="0" w:space="0" w:color="auto"/>
        <w:left w:val="none" w:sz="0" w:space="0" w:color="auto"/>
        <w:bottom w:val="none" w:sz="0" w:space="0" w:color="auto"/>
        <w:right w:val="none" w:sz="0" w:space="0" w:color="auto"/>
      </w:divBdr>
    </w:div>
    <w:div w:id="1244486242">
      <w:bodyDiv w:val="1"/>
      <w:marLeft w:val="0"/>
      <w:marRight w:val="0"/>
      <w:marTop w:val="0"/>
      <w:marBottom w:val="0"/>
      <w:divBdr>
        <w:top w:val="none" w:sz="0" w:space="0" w:color="auto"/>
        <w:left w:val="none" w:sz="0" w:space="0" w:color="auto"/>
        <w:bottom w:val="none" w:sz="0" w:space="0" w:color="auto"/>
        <w:right w:val="none" w:sz="0" w:space="0" w:color="auto"/>
      </w:divBdr>
    </w:div>
    <w:div w:id="1276327511">
      <w:bodyDiv w:val="1"/>
      <w:marLeft w:val="0"/>
      <w:marRight w:val="0"/>
      <w:marTop w:val="0"/>
      <w:marBottom w:val="0"/>
      <w:divBdr>
        <w:top w:val="none" w:sz="0" w:space="0" w:color="auto"/>
        <w:left w:val="none" w:sz="0" w:space="0" w:color="auto"/>
        <w:bottom w:val="none" w:sz="0" w:space="0" w:color="auto"/>
        <w:right w:val="none" w:sz="0" w:space="0" w:color="auto"/>
      </w:divBdr>
    </w:div>
    <w:div w:id="1314290213">
      <w:bodyDiv w:val="1"/>
      <w:marLeft w:val="0"/>
      <w:marRight w:val="0"/>
      <w:marTop w:val="0"/>
      <w:marBottom w:val="0"/>
      <w:divBdr>
        <w:top w:val="none" w:sz="0" w:space="0" w:color="auto"/>
        <w:left w:val="none" w:sz="0" w:space="0" w:color="auto"/>
        <w:bottom w:val="none" w:sz="0" w:space="0" w:color="auto"/>
        <w:right w:val="none" w:sz="0" w:space="0" w:color="auto"/>
      </w:divBdr>
    </w:div>
    <w:div w:id="1317803950">
      <w:bodyDiv w:val="1"/>
      <w:marLeft w:val="0"/>
      <w:marRight w:val="0"/>
      <w:marTop w:val="0"/>
      <w:marBottom w:val="0"/>
      <w:divBdr>
        <w:top w:val="none" w:sz="0" w:space="0" w:color="auto"/>
        <w:left w:val="none" w:sz="0" w:space="0" w:color="auto"/>
        <w:bottom w:val="none" w:sz="0" w:space="0" w:color="auto"/>
        <w:right w:val="none" w:sz="0" w:space="0" w:color="auto"/>
      </w:divBdr>
    </w:div>
    <w:div w:id="1328051163">
      <w:bodyDiv w:val="1"/>
      <w:marLeft w:val="0"/>
      <w:marRight w:val="0"/>
      <w:marTop w:val="0"/>
      <w:marBottom w:val="0"/>
      <w:divBdr>
        <w:top w:val="none" w:sz="0" w:space="0" w:color="auto"/>
        <w:left w:val="none" w:sz="0" w:space="0" w:color="auto"/>
        <w:bottom w:val="none" w:sz="0" w:space="0" w:color="auto"/>
        <w:right w:val="none" w:sz="0" w:space="0" w:color="auto"/>
      </w:divBdr>
    </w:div>
    <w:div w:id="1403060494">
      <w:bodyDiv w:val="1"/>
      <w:marLeft w:val="0"/>
      <w:marRight w:val="0"/>
      <w:marTop w:val="0"/>
      <w:marBottom w:val="0"/>
      <w:divBdr>
        <w:top w:val="none" w:sz="0" w:space="0" w:color="auto"/>
        <w:left w:val="none" w:sz="0" w:space="0" w:color="auto"/>
        <w:bottom w:val="none" w:sz="0" w:space="0" w:color="auto"/>
        <w:right w:val="none" w:sz="0" w:space="0" w:color="auto"/>
      </w:divBdr>
    </w:div>
    <w:div w:id="1464812628">
      <w:bodyDiv w:val="1"/>
      <w:marLeft w:val="0"/>
      <w:marRight w:val="0"/>
      <w:marTop w:val="0"/>
      <w:marBottom w:val="0"/>
      <w:divBdr>
        <w:top w:val="none" w:sz="0" w:space="0" w:color="auto"/>
        <w:left w:val="none" w:sz="0" w:space="0" w:color="auto"/>
        <w:bottom w:val="none" w:sz="0" w:space="0" w:color="auto"/>
        <w:right w:val="none" w:sz="0" w:space="0" w:color="auto"/>
      </w:divBdr>
    </w:div>
    <w:div w:id="1476291775">
      <w:bodyDiv w:val="1"/>
      <w:marLeft w:val="0"/>
      <w:marRight w:val="0"/>
      <w:marTop w:val="0"/>
      <w:marBottom w:val="0"/>
      <w:divBdr>
        <w:top w:val="none" w:sz="0" w:space="0" w:color="auto"/>
        <w:left w:val="none" w:sz="0" w:space="0" w:color="auto"/>
        <w:bottom w:val="none" w:sz="0" w:space="0" w:color="auto"/>
        <w:right w:val="none" w:sz="0" w:space="0" w:color="auto"/>
      </w:divBdr>
    </w:div>
    <w:div w:id="1479540994">
      <w:bodyDiv w:val="1"/>
      <w:marLeft w:val="0"/>
      <w:marRight w:val="0"/>
      <w:marTop w:val="0"/>
      <w:marBottom w:val="0"/>
      <w:divBdr>
        <w:top w:val="none" w:sz="0" w:space="0" w:color="auto"/>
        <w:left w:val="none" w:sz="0" w:space="0" w:color="auto"/>
        <w:bottom w:val="none" w:sz="0" w:space="0" w:color="auto"/>
        <w:right w:val="none" w:sz="0" w:space="0" w:color="auto"/>
      </w:divBdr>
    </w:div>
    <w:div w:id="1506170798">
      <w:bodyDiv w:val="1"/>
      <w:marLeft w:val="0"/>
      <w:marRight w:val="0"/>
      <w:marTop w:val="0"/>
      <w:marBottom w:val="0"/>
      <w:divBdr>
        <w:top w:val="none" w:sz="0" w:space="0" w:color="auto"/>
        <w:left w:val="none" w:sz="0" w:space="0" w:color="auto"/>
        <w:bottom w:val="none" w:sz="0" w:space="0" w:color="auto"/>
        <w:right w:val="none" w:sz="0" w:space="0" w:color="auto"/>
      </w:divBdr>
    </w:div>
    <w:div w:id="1595557421">
      <w:bodyDiv w:val="1"/>
      <w:marLeft w:val="0"/>
      <w:marRight w:val="0"/>
      <w:marTop w:val="0"/>
      <w:marBottom w:val="0"/>
      <w:divBdr>
        <w:top w:val="none" w:sz="0" w:space="0" w:color="auto"/>
        <w:left w:val="none" w:sz="0" w:space="0" w:color="auto"/>
        <w:bottom w:val="none" w:sz="0" w:space="0" w:color="auto"/>
        <w:right w:val="none" w:sz="0" w:space="0" w:color="auto"/>
      </w:divBdr>
    </w:div>
    <w:div w:id="1629699272">
      <w:bodyDiv w:val="1"/>
      <w:marLeft w:val="0"/>
      <w:marRight w:val="0"/>
      <w:marTop w:val="0"/>
      <w:marBottom w:val="0"/>
      <w:divBdr>
        <w:top w:val="none" w:sz="0" w:space="0" w:color="auto"/>
        <w:left w:val="none" w:sz="0" w:space="0" w:color="auto"/>
        <w:bottom w:val="none" w:sz="0" w:space="0" w:color="auto"/>
        <w:right w:val="none" w:sz="0" w:space="0" w:color="auto"/>
      </w:divBdr>
    </w:div>
    <w:div w:id="1657684140">
      <w:bodyDiv w:val="1"/>
      <w:marLeft w:val="0"/>
      <w:marRight w:val="0"/>
      <w:marTop w:val="0"/>
      <w:marBottom w:val="0"/>
      <w:divBdr>
        <w:top w:val="none" w:sz="0" w:space="0" w:color="auto"/>
        <w:left w:val="none" w:sz="0" w:space="0" w:color="auto"/>
        <w:bottom w:val="none" w:sz="0" w:space="0" w:color="auto"/>
        <w:right w:val="none" w:sz="0" w:space="0" w:color="auto"/>
      </w:divBdr>
    </w:div>
    <w:div w:id="1685282203">
      <w:bodyDiv w:val="1"/>
      <w:marLeft w:val="0"/>
      <w:marRight w:val="0"/>
      <w:marTop w:val="0"/>
      <w:marBottom w:val="0"/>
      <w:divBdr>
        <w:top w:val="none" w:sz="0" w:space="0" w:color="auto"/>
        <w:left w:val="none" w:sz="0" w:space="0" w:color="auto"/>
        <w:bottom w:val="none" w:sz="0" w:space="0" w:color="auto"/>
        <w:right w:val="none" w:sz="0" w:space="0" w:color="auto"/>
      </w:divBdr>
    </w:div>
    <w:div w:id="1690134489">
      <w:bodyDiv w:val="1"/>
      <w:marLeft w:val="0"/>
      <w:marRight w:val="0"/>
      <w:marTop w:val="0"/>
      <w:marBottom w:val="0"/>
      <w:divBdr>
        <w:top w:val="none" w:sz="0" w:space="0" w:color="auto"/>
        <w:left w:val="none" w:sz="0" w:space="0" w:color="auto"/>
        <w:bottom w:val="none" w:sz="0" w:space="0" w:color="auto"/>
        <w:right w:val="none" w:sz="0" w:space="0" w:color="auto"/>
      </w:divBdr>
    </w:div>
    <w:div w:id="1769305301">
      <w:bodyDiv w:val="1"/>
      <w:marLeft w:val="0"/>
      <w:marRight w:val="0"/>
      <w:marTop w:val="0"/>
      <w:marBottom w:val="0"/>
      <w:divBdr>
        <w:top w:val="none" w:sz="0" w:space="0" w:color="auto"/>
        <w:left w:val="none" w:sz="0" w:space="0" w:color="auto"/>
        <w:bottom w:val="none" w:sz="0" w:space="0" w:color="auto"/>
        <w:right w:val="none" w:sz="0" w:space="0" w:color="auto"/>
      </w:divBdr>
    </w:div>
    <w:div w:id="1776975651">
      <w:bodyDiv w:val="1"/>
      <w:marLeft w:val="0"/>
      <w:marRight w:val="0"/>
      <w:marTop w:val="0"/>
      <w:marBottom w:val="0"/>
      <w:divBdr>
        <w:top w:val="none" w:sz="0" w:space="0" w:color="auto"/>
        <w:left w:val="none" w:sz="0" w:space="0" w:color="auto"/>
        <w:bottom w:val="none" w:sz="0" w:space="0" w:color="auto"/>
        <w:right w:val="none" w:sz="0" w:space="0" w:color="auto"/>
      </w:divBdr>
    </w:div>
    <w:div w:id="1797021799">
      <w:bodyDiv w:val="1"/>
      <w:marLeft w:val="0"/>
      <w:marRight w:val="0"/>
      <w:marTop w:val="0"/>
      <w:marBottom w:val="0"/>
      <w:divBdr>
        <w:top w:val="none" w:sz="0" w:space="0" w:color="auto"/>
        <w:left w:val="none" w:sz="0" w:space="0" w:color="auto"/>
        <w:bottom w:val="none" w:sz="0" w:space="0" w:color="auto"/>
        <w:right w:val="none" w:sz="0" w:space="0" w:color="auto"/>
      </w:divBdr>
    </w:div>
    <w:div w:id="1868133887">
      <w:bodyDiv w:val="1"/>
      <w:marLeft w:val="0"/>
      <w:marRight w:val="0"/>
      <w:marTop w:val="0"/>
      <w:marBottom w:val="0"/>
      <w:divBdr>
        <w:top w:val="none" w:sz="0" w:space="0" w:color="auto"/>
        <w:left w:val="none" w:sz="0" w:space="0" w:color="auto"/>
        <w:bottom w:val="none" w:sz="0" w:space="0" w:color="auto"/>
        <w:right w:val="none" w:sz="0" w:space="0" w:color="auto"/>
      </w:divBdr>
    </w:div>
    <w:div w:id="1880698331">
      <w:bodyDiv w:val="1"/>
      <w:marLeft w:val="0"/>
      <w:marRight w:val="0"/>
      <w:marTop w:val="0"/>
      <w:marBottom w:val="0"/>
      <w:divBdr>
        <w:top w:val="none" w:sz="0" w:space="0" w:color="auto"/>
        <w:left w:val="none" w:sz="0" w:space="0" w:color="auto"/>
        <w:bottom w:val="none" w:sz="0" w:space="0" w:color="auto"/>
        <w:right w:val="none" w:sz="0" w:space="0" w:color="auto"/>
      </w:divBdr>
    </w:div>
    <w:div w:id="1938055848">
      <w:bodyDiv w:val="1"/>
      <w:marLeft w:val="0"/>
      <w:marRight w:val="0"/>
      <w:marTop w:val="0"/>
      <w:marBottom w:val="0"/>
      <w:divBdr>
        <w:top w:val="none" w:sz="0" w:space="0" w:color="auto"/>
        <w:left w:val="none" w:sz="0" w:space="0" w:color="auto"/>
        <w:bottom w:val="none" w:sz="0" w:space="0" w:color="auto"/>
        <w:right w:val="none" w:sz="0" w:space="0" w:color="auto"/>
      </w:divBdr>
    </w:div>
    <w:div w:id="2025158590">
      <w:bodyDiv w:val="1"/>
      <w:marLeft w:val="0"/>
      <w:marRight w:val="0"/>
      <w:marTop w:val="0"/>
      <w:marBottom w:val="0"/>
      <w:divBdr>
        <w:top w:val="none" w:sz="0" w:space="0" w:color="auto"/>
        <w:left w:val="none" w:sz="0" w:space="0" w:color="auto"/>
        <w:bottom w:val="none" w:sz="0" w:space="0" w:color="auto"/>
        <w:right w:val="none" w:sz="0" w:space="0" w:color="auto"/>
      </w:divBdr>
    </w:div>
    <w:div w:id="2106997262">
      <w:bodyDiv w:val="1"/>
      <w:marLeft w:val="0"/>
      <w:marRight w:val="0"/>
      <w:marTop w:val="0"/>
      <w:marBottom w:val="0"/>
      <w:divBdr>
        <w:top w:val="none" w:sz="0" w:space="0" w:color="auto"/>
        <w:left w:val="none" w:sz="0" w:space="0" w:color="auto"/>
        <w:bottom w:val="none" w:sz="0" w:space="0" w:color="auto"/>
        <w:right w:val="none" w:sz="0" w:space="0" w:color="auto"/>
      </w:divBdr>
    </w:div>
    <w:div w:id="21467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ontraloriasai.gov.co/index.php/es/cl/en/services/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contraloriasai.gov.co/logo.jpg"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6BD5-D631-4F9E-A0DB-C1A0F6EB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4715</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Eduardo Salazar Oliveros</cp:lastModifiedBy>
  <cp:revision>7</cp:revision>
  <cp:lastPrinted>2020-09-16T23:16:00Z</cp:lastPrinted>
  <dcterms:created xsi:type="dcterms:W3CDTF">2022-11-04T16:37:00Z</dcterms:created>
  <dcterms:modified xsi:type="dcterms:W3CDTF">2023-09-12T14:50:00Z</dcterms:modified>
</cp:coreProperties>
</file>